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9F" w:rsidRPr="00C90A9F" w:rsidRDefault="00C90A9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90A9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C90A9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C90A9F">
        <w:rPr>
          <w:rFonts w:ascii="Times New Roman" w:hAnsi="Times New Roman" w:cs="Times New Roman"/>
          <w:sz w:val="24"/>
          <w:szCs w:val="24"/>
        </w:rPr>
        <w:br/>
      </w:r>
    </w:p>
    <w:p w:rsidR="00C90A9F" w:rsidRPr="00C90A9F" w:rsidRDefault="00C90A9F">
      <w:pPr>
        <w:pStyle w:val="ConsPlusNormal"/>
        <w:jc w:val="both"/>
        <w:outlineLvl w:val="0"/>
        <w:rPr>
          <w:sz w:val="24"/>
          <w:szCs w:val="24"/>
        </w:rPr>
      </w:pPr>
    </w:p>
    <w:p w:rsidR="00C90A9F" w:rsidRPr="00C90A9F" w:rsidRDefault="00C90A9F">
      <w:pPr>
        <w:pStyle w:val="ConsPlusNormal"/>
        <w:outlineLvl w:val="0"/>
        <w:rPr>
          <w:sz w:val="24"/>
          <w:szCs w:val="24"/>
        </w:rPr>
      </w:pPr>
      <w:r w:rsidRPr="00C90A9F">
        <w:rPr>
          <w:sz w:val="24"/>
          <w:szCs w:val="24"/>
        </w:rPr>
        <w:t>Зарегистрировано в Минюсте России 8 августа 2016 г. N 43169</w:t>
      </w:r>
    </w:p>
    <w:p w:rsidR="00C90A9F" w:rsidRPr="00C90A9F" w:rsidRDefault="00C90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МИНИСТЕРСТВО СТРОИТЕЛЬСТВА И ЖИЛИЩНО-КОММУНАЛЬНОГО</w:t>
      </w:r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ХОЗЯЙСТВА РОССИЙСКОЙ ФЕДЕРАЦИИ</w:t>
      </w:r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ПРИКАЗ</w:t>
      </w:r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от 6 июня 2016 г. N 399/</w:t>
      </w:r>
      <w:proofErr w:type="spellStart"/>
      <w:proofErr w:type="gramStart"/>
      <w:r w:rsidRPr="00C90A9F">
        <w:rPr>
          <w:sz w:val="24"/>
          <w:szCs w:val="24"/>
        </w:rPr>
        <w:t>пр</w:t>
      </w:r>
      <w:proofErr w:type="spellEnd"/>
      <w:proofErr w:type="gramEnd"/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ОБ УТВЕРЖДЕНИИ ПРАВИЛ</w:t>
      </w:r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ОПРЕДЕЛЕНИЯ КЛАССА ЭНЕРГЕТИЧЕСКОЙ ЭФФЕКТИВНОСТИ</w:t>
      </w:r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МНОГОКВАРТИРНЫХ ДОМОВ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На основании </w:t>
      </w:r>
      <w:hyperlink r:id="rId6" w:history="1">
        <w:r w:rsidRPr="00C90A9F">
          <w:rPr>
            <w:color w:val="0000FF"/>
            <w:sz w:val="24"/>
            <w:szCs w:val="24"/>
          </w:rPr>
          <w:t>пункта 2</w:t>
        </w:r>
      </w:hyperlink>
      <w:r w:rsidRPr="00C90A9F">
        <w:rPr>
          <w:sz w:val="24"/>
          <w:szCs w:val="24"/>
        </w:rPr>
        <w:t xml:space="preserve"> постановления Правительства Российской Федерации от 25 января 2011 г.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(Собрание законодательства Российской Федерации, 2011, N 5, ст. 742; 2013, N 50, ст. 6596; </w:t>
      </w:r>
      <w:proofErr w:type="gramStart"/>
      <w:r w:rsidRPr="00C90A9F">
        <w:rPr>
          <w:sz w:val="24"/>
          <w:szCs w:val="24"/>
        </w:rPr>
        <w:t>2014, N 14, ст. 1627) приказываю:</w:t>
      </w:r>
      <w:proofErr w:type="gramEnd"/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1. Утвердить прилагаемые </w:t>
      </w:r>
      <w:hyperlink w:anchor="P33" w:history="1">
        <w:r w:rsidRPr="00C90A9F">
          <w:rPr>
            <w:color w:val="0000FF"/>
            <w:sz w:val="24"/>
            <w:szCs w:val="24"/>
          </w:rPr>
          <w:t>Правила</w:t>
        </w:r>
      </w:hyperlink>
      <w:r w:rsidRPr="00C90A9F">
        <w:rPr>
          <w:sz w:val="24"/>
          <w:szCs w:val="24"/>
        </w:rPr>
        <w:t xml:space="preserve"> определения класса энергетической эффективности многоквартирных домов.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2. </w:t>
      </w:r>
      <w:proofErr w:type="gramStart"/>
      <w:r w:rsidRPr="00C90A9F">
        <w:rPr>
          <w:sz w:val="24"/>
          <w:szCs w:val="24"/>
        </w:rPr>
        <w:t xml:space="preserve">Признать не подлежащим применению </w:t>
      </w:r>
      <w:hyperlink r:id="rId7" w:history="1">
        <w:r w:rsidRPr="00C90A9F">
          <w:rPr>
            <w:color w:val="0000FF"/>
            <w:sz w:val="24"/>
            <w:szCs w:val="24"/>
          </w:rPr>
          <w:t>приказ</w:t>
        </w:r>
      </w:hyperlink>
      <w:r w:rsidRPr="00C90A9F">
        <w:rPr>
          <w:sz w:val="24"/>
          <w:szCs w:val="24"/>
        </w:rPr>
        <w:t xml:space="preserve"> Министерства регионального развития Российской Федерации от 8 апреля 2011 г. N 161 "Об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дома, размещаемого на фасаде многоквартирного дома" (зарегистрирован Министерством юстиции Российской Федерации 20 мая 2011 г., регистрационный N 20810).</w:t>
      </w:r>
      <w:proofErr w:type="gramEnd"/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3. Департаменту жилищно-коммунального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4. </w:t>
      </w:r>
      <w:proofErr w:type="gramStart"/>
      <w:r w:rsidRPr="00C90A9F">
        <w:rPr>
          <w:sz w:val="24"/>
          <w:szCs w:val="24"/>
        </w:rPr>
        <w:t>Контроль за</w:t>
      </w:r>
      <w:proofErr w:type="gramEnd"/>
      <w:r w:rsidRPr="00C90A9F">
        <w:rPr>
          <w:sz w:val="24"/>
          <w:szCs w:val="24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right"/>
        <w:rPr>
          <w:sz w:val="24"/>
          <w:szCs w:val="24"/>
        </w:rPr>
      </w:pPr>
      <w:r w:rsidRPr="00C90A9F">
        <w:rPr>
          <w:sz w:val="24"/>
          <w:szCs w:val="24"/>
        </w:rPr>
        <w:t>Министр</w:t>
      </w:r>
    </w:p>
    <w:p w:rsidR="00C90A9F" w:rsidRPr="00C90A9F" w:rsidRDefault="00C90A9F">
      <w:pPr>
        <w:pStyle w:val="ConsPlusNormal"/>
        <w:jc w:val="right"/>
        <w:rPr>
          <w:sz w:val="24"/>
          <w:szCs w:val="24"/>
        </w:rPr>
      </w:pPr>
      <w:r w:rsidRPr="00C90A9F">
        <w:rPr>
          <w:sz w:val="24"/>
          <w:szCs w:val="24"/>
        </w:rPr>
        <w:t>М.А.МЕНЬ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right"/>
        <w:outlineLvl w:val="0"/>
        <w:rPr>
          <w:sz w:val="24"/>
          <w:szCs w:val="24"/>
        </w:rPr>
      </w:pPr>
      <w:r w:rsidRPr="00C90A9F">
        <w:rPr>
          <w:sz w:val="24"/>
          <w:szCs w:val="24"/>
        </w:rPr>
        <w:t>Утверждены</w:t>
      </w:r>
    </w:p>
    <w:p w:rsidR="00C90A9F" w:rsidRPr="00C90A9F" w:rsidRDefault="00C90A9F">
      <w:pPr>
        <w:pStyle w:val="ConsPlusNormal"/>
        <w:jc w:val="right"/>
        <w:rPr>
          <w:sz w:val="24"/>
          <w:szCs w:val="24"/>
        </w:rPr>
      </w:pPr>
      <w:r w:rsidRPr="00C90A9F">
        <w:rPr>
          <w:sz w:val="24"/>
          <w:szCs w:val="24"/>
        </w:rPr>
        <w:t>приказом Министерства строительства</w:t>
      </w:r>
    </w:p>
    <w:p w:rsidR="00C90A9F" w:rsidRPr="00C90A9F" w:rsidRDefault="00C90A9F">
      <w:pPr>
        <w:pStyle w:val="ConsPlusNormal"/>
        <w:jc w:val="right"/>
        <w:rPr>
          <w:sz w:val="24"/>
          <w:szCs w:val="24"/>
        </w:rPr>
      </w:pPr>
      <w:r w:rsidRPr="00C90A9F">
        <w:rPr>
          <w:sz w:val="24"/>
          <w:szCs w:val="24"/>
        </w:rPr>
        <w:t>и жилищно-коммунального хозяйства</w:t>
      </w:r>
    </w:p>
    <w:p w:rsidR="00C90A9F" w:rsidRPr="00C90A9F" w:rsidRDefault="00C90A9F">
      <w:pPr>
        <w:pStyle w:val="ConsPlusNormal"/>
        <w:jc w:val="right"/>
        <w:rPr>
          <w:sz w:val="24"/>
          <w:szCs w:val="24"/>
        </w:rPr>
      </w:pPr>
      <w:r w:rsidRPr="00C90A9F">
        <w:rPr>
          <w:sz w:val="24"/>
          <w:szCs w:val="24"/>
        </w:rPr>
        <w:t>Российской Федерации</w:t>
      </w:r>
    </w:p>
    <w:p w:rsidR="00C90A9F" w:rsidRPr="00C90A9F" w:rsidRDefault="00C90A9F">
      <w:pPr>
        <w:pStyle w:val="ConsPlusNormal"/>
        <w:jc w:val="right"/>
        <w:rPr>
          <w:sz w:val="24"/>
          <w:szCs w:val="24"/>
        </w:rPr>
      </w:pPr>
      <w:r w:rsidRPr="00C90A9F">
        <w:rPr>
          <w:sz w:val="24"/>
          <w:szCs w:val="24"/>
        </w:rPr>
        <w:t>от 6 июня 2016 г. N 399/</w:t>
      </w:r>
      <w:proofErr w:type="spellStart"/>
      <w:proofErr w:type="gramStart"/>
      <w:r w:rsidRPr="00C90A9F">
        <w:rPr>
          <w:sz w:val="24"/>
          <w:szCs w:val="24"/>
        </w:rPr>
        <w:t>пр</w:t>
      </w:r>
      <w:proofErr w:type="spellEnd"/>
      <w:proofErr w:type="gramEnd"/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  <w:bookmarkStart w:id="0" w:name="P33"/>
      <w:bookmarkEnd w:id="0"/>
      <w:r w:rsidRPr="00C90A9F">
        <w:rPr>
          <w:sz w:val="24"/>
          <w:szCs w:val="24"/>
        </w:rPr>
        <w:t>ПРАВИЛА</w:t>
      </w:r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ОПРЕДЕЛЕНИЯ КЛАССА ЭНЕРГЕТИЧЕСКОЙ ЭФФЕКТИВНОСТИ</w:t>
      </w:r>
    </w:p>
    <w:p w:rsidR="00C90A9F" w:rsidRPr="00C90A9F" w:rsidRDefault="00C90A9F">
      <w:pPr>
        <w:pStyle w:val="ConsPlusTitle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МНОГОКВАРТИРНЫХ ДОМОВ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center"/>
        <w:outlineLvl w:val="1"/>
        <w:rPr>
          <w:sz w:val="24"/>
          <w:szCs w:val="24"/>
        </w:rPr>
      </w:pPr>
      <w:r w:rsidRPr="00C90A9F">
        <w:rPr>
          <w:sz w:val="24"/>
          <w:szCs w:val="24"/>
        </w:rPr>
        <w:t>I. Общие сведения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1. Правила определения класса энергетической эффективности многоквартирных домов устанавливаются в соответствии с Федеральным законом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N 31, ст. 4160, 4206; 2011, N 29, ст. 4288, 4291; N 30, ст. 4590; N 49, ст. 7061; N 50, ст. 7344, 7359; N 51, ст. 7447; 2012, N 26, ст. 3446; N 29, ст. 3989; N 53, ст. 7595; 2013, N 14, ст. 1652; N 23, ст. 2871; N 27, ст. 3477; N 52, ст. 6961, 6964, 6966; 2014, N 40, ст. 5322; N 45, ст. 6149, 6154; 2015, N 1, ст. 19; N 27, ст. 3967; </w:t>
      </w:r>
      <w:proofErr w:type="gramStart"/>
      <w:r w:rsidRPr="00C90A9F">
        <w:rPr>
          <w:sz w:val="24"/>
          <w:szCs w:val="24"/>
        </w:rPr>
        <w:t xml:space="preserve">N 29, ст. 4359) (далее - Федеральный закон N 261-ФЗ) и </w:t>
      </w:r>
      <w:hyperlink r:id="rId8" w:history="1">
        <w:r w:rsidRPr="00C90A9F">
          <w:rPr>
            <w:color w:val="0000FF"/>
            <w:sz w:val="24"/>
            <w:szCs w:val="24"/>
          </w:rPr>
          <w:t>постановлением</w:t>
        </w:r>
      </w:hyperlink>
      <w:r w:rsidRPr="00C90A9F">
        <w:rPr>
          <w:sz w:val="24"/>
          <w:szCs w:val="24"/>
        </w:rPr>
        <w:t xml:space="preserve"> Правительства Российской Федерации от 25 января 2011 г.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(Собрание законодательства Российской Федерации, 2011, N 5, ст. 742;</w:t>
      </w:r>
      <w:proofErr w:type="gramEnd"/>
      <w:r w:rsidRPr="00C90A9F">
        <w:rPr>
          <w:sz w:val="24"/>
          <w:szCs w:val="24"/>
        </w:rPr>
        <w:t xml:space="preserve"> </w:t>
      </w:r>
      <w:proofErr w:type="gramStart"/>
      <w:r w:rsidRPr="00C90A9F">
        <w:rPr>
          <w:sz w:val="24"/>
          <w:szCs w:val="24"/>
        </w:rPr>
        <w:t>2013, N 50, ст. 6596; 2014, N 14, ст. 1627).</w:t>
      </w:r>
      <w:proofErr w:type="gramEnd"/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2. </w:t>
      </w:r>
      <w:proofErr w:type="gramStart"/>
      <w:r w:rsidRPr="00C90A9F">
        <w:rPr>
          <w:sz w:val="24"/>
          <w:szCs w:val="24"/>
        </w:rPr>
        <w:t>Класс энергетической эффективности многоквартирного дома определяется 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 (далее - общедомовые нужды), и базовых значений</w:t>
      </w:r>
      <w:proofErr w:type="gramEnd"/>
      <w:r w:rsidRPr="00C90A9F">
        <w:rPr>
          <w:sz w:val="24"/>
          <w:szCs w:val="24"/>
        </w:rPr>
        <w:t xml:space="preserve"> показателя удельного годового расхода энергетических ресурсов в многоквартирном доме, при этом фактические (расчетные)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 в порядке, указанном в настоящих Правилах.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3. Фактические значения показателя удельного годового расхода энергетических ресурсов определяются на основании показаний общедомовых приборов учета энергетических ресурсов.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42"/>
      <w:bookmarkEnd w:id="1"/>
      <w:r w:rsidRPr="00C90A9F">
        <w:rPr>
          <w:sz w:val="24"/>
          <w:szCs w:val="24"/>
        </w:rPr>
        <w:t xml:space="preserve">4. В соответствии с </w:t>
      </w:r>
      <w:hyperlink r:id="rId9" w:history="1">
        <w:r w:rsidRPr="00C90A9F">
          <w:rPr>
            <w:color w:val="0000FF"/>
            <w:sz w:val="24"/>
            <w:szCs w:val="24"/>
          </w:rPr>
          <w:t>частью 1 статьи 12</w:t>
        </w:r>
      </w:hyperlink>
      <w:r w:rsidRPr="00C90A9F">
        <w:rPr>
          <w:sz w:val="24"/>
          <w:szCs w:val="24"/>
        </w:rPr>
        <w:t xml:space="preserve"> Федерального закона N 261-ФЗ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устанавливается органом государственного строительного надзора субъекта Российской Федерации (далее - орган </w:t>
      </w:r>
      <w:proofErr w:type="spellStart"/>
      <w:r w:rsidRPr="00C90A9F">
        <w:rPr>
          <w:sz w:val="24"/>
          <w:szCs w:val="24"/>
        </w:rPr>
        <w:t>стройнадзора</w:t>
      </w:r>
      <w:proofErr w:type="spellEnd"/>
      <w:r w:rsidRPr="00C90A9F">
        <w:rPr>
          <w:sz w:val="24"/>
          <w:szCs w:val="24"/>
        </w:rPr>
        <w:t>) в соответствии с настоящими Правилами. Класс энергетической эффективности многоквартирного дома указывается в заключени</w:t>
      </w:r>
      <w:proofErr w:type="gramStart"/>
      <w:r w:rsidRPr="00C90A9F">
        <w:rPr>
          <w:sz w:val="24"/>
          <w:szCs w:val="24"/>
        </w:rPr>
        <w:t>и</w:t>
      </w:r>
      <w:proofErr w:type="gramEnd"/>
      <w:r w:rsidRPr="00C90A9F">
        <w:rPr>
          <w:sz w:val="24"/>
          <w:szCs w:val="24"/>
        </w:rPr>
        <w:t xml:space="preserve">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 (далее - заключение о соответствии).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" w:name="P43"/>
      <w:bookmarkEnd w:id="2"/>
      <w:r w:rsidRPr="00C90A9F">
        <w:rPr>
          <w:sz w:val="24"/>
          <w:szCs w:val="24"/>
        </w:rPr>
        <w:t xml:space="preserve">5. </w:t>
      </w:r>
      <w:proofErr w:type="gramStart"/>
      <w:r w:rsidRPr="00C90A9F">
        <w:rPr>
          <w:sz w:val="24"/>
          <w:szCs w:val="24"/>
        </w:rPr>
        <w:t xml:space="preserve">В соответствии с </w:t>
      </w:r>
      <w:hyperlink r:id="rId10" w:history="1">
        <w:r w:rsidRPr="00C90A9F">
          <w:rPr>
            <w:color w:val="0000FF"/>
            <w:sz w:val="24"/>
            <w:szCs w:val="24"/>
          </w:rPr>
          <w:t>частью 3 статьи 12</w:t>
        </w:r>
      </w:hyperlink>
      <w:r w:rsidRPr="00C90A9F">
        <w:rPr>
          <w:sz w:val="24"/>
          <w:szCs w:val="24"/>
        </w:rPr>
        <w:t xml:space="preserve"> Федерального закона N 261-ФЗ класс энергетической эффективности многоквартирного дома в процессе эксплуатации </w:t>
      </w:r>
      <w:r w:rsidRPr="00C90A9F">
        <w:rPr>
          <w:sz w:val="24"/>
          <w:szCs w:val="24"/>
        </w:rPr>
        <w:lastRenderedPageBreak/>
        <w:t>устанавливается и подтверждается органом государственного жилищного надзора (далее - ГЖИ) на основании декларации о фактических значениях годовых удельных величин расхода энергетических ресурсов (далее - декларация) путем выдачи акта проверки соответствия многоквартирного дома требованиям энергетической эффективности с указанием класса его энергетической эффективности на момент</w:t>
      </w:r>
      <w:proofErr w:type="gramEnd"/>
      <w:r w:rsidRPr="00C90A9F">
        <w:rPr>
          <w:sz w:val="24"/>
          <w:szCs w:val="24"/>
        </w:rPr>
        <w:t xml:space="preserve"> составления этого акта в порядке, установленном настоящими Правилами (далее - акт о классе </w:t>
      </w:r>
      <w:proofErr w:type="spellStart"/>
      <w:r w:rsidRPr="00C90A9F">
        <w:rPr>
          <w:sz w:val="24"/>
          <w:szCs w:val="24"/>
        </w:rPr>
        <w:t>энергоэффективности</w:t>
      </w:r>
      <w:proofErr w:type="spellEnd"/>
      <w:r w:rsidRPr="00C90A9F">
        <w:rPr>
          <w:sz w:val="24"/>
          <w:szCs w:val="24"/>
        </w:rPr>
        <w:t xml:space="preserve"> многоквартирного дома). Декларация предоставляется собственниками помещений многоквартирного дома (в случае осуществления непосредственного управления многоквартирным домом) или лицом, осуществляющим управление многоквартирным домом.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6. Декларация подается в произвольной форме. В декларации в обязательном порядке указывается следующая информация: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- календарные даты начала и окончания периода, за который представляется декларация;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- класс энергетической эффективности многоквартирного дома и дата его присвоения (если ранее был установлен класс энергетической эффективности многоквартирного дома);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- показания общедомовых приборов учета или приборов учета, учитывающих расход энергетических ресурсов, потребляемых при содержании общего имущества в многоквартирном доме на начало и конец отчетного периода по каждому виду энергетического ресурса и сведения о приборах учета (марка, номер, сроки поверки);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- расчет объема потребленных энергетических ресурсов по каждому виду энергетического ресурса с указанием единиц измерения и с переводом единиц измерения;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- расчет значения годовых удельных величин расхода энергетических ресурсов, указанных в </w:t>
      </w:r>
      <w:hyperlink w:anchor="P82" w:history="1">
        <w:r w:rsidRPr="00C90A9F">
          <w:rPr>
            <w:color w:val="0000FF"/>
            <w:sz w:val="24"/>
            <w:szCs w:val="24"/>
          </w:rPr>
          <w:t>пункте 22</w:t>
        </w:r>
      </w:hyperlink>
      <w:r w:rsidRPr="00C90A9F">
        <w:rPr>
          <w:sz w:val="24"/>
          <w:szCs w:val="24"/>
        </w:rPr>
        <w:t xml:space="preserve"> настоящих Правил, расчет приведения полученных значений к расчетным условиям;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C90A9F">
        <w:rPr>
          <w:sz w:val="24"/>
          <w:szCs w:val="24"/>
        </w:rPr>
        <w:t xml:space="preserve">- фактические условия, используемые для приведения к расчетным с учетом положений </w:t>
      </w:r>
      <w:hyperlink w:anchor="P207" w:history="1">
        <w:r w:rsidRPr="00C90A9F">
          <w:rPr>
            <w:color w:val="0000FF"/>
            <w:sz w:val="24"/>
            <w:szCs w:val="24"/>
          </w:rPr>
          <w:t>пункта 23</w:t>
        </w:r>
      </w:hyperlink>
      <w:r w:rsidRPr="00C90A9F">
        <w:rPr>
          <w:sz w:val="24"/>
          <w:szCs w:val="24"/>
        </w:rPr>
        <w:t xml:space="preserve"> настоящих Правил - климатические условия периода представления декларации, средняя температура внутреннего воздуха в помещениях, плотность заселения, качество коммунальных услуг;</w:t>
      </w:r>
      <w:proofErr w:type="gramEnd"/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- указание на наличие или отсутствие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и </w:t>
      </w:r>
      <w:proofErr w:type="spellStart"/>
      <w:r w:rsidRPr="00C90A9F">
        <w:rPr>
          <w:sz w:val="24"/>
          <w:szCs w:val="24"/>
        </w:rPr>
        <w:t>энергоэффективного</w:t>
      </w:r>
      <w:proofErr w:type="spellEnd"/>
      <w:r w:rsidRPr="00C90A9F">
        <w:rPr>
          <w:sz w:val="24"/>
          <w:szCs w:val="24"/>
        </w:rPr>
        <w:t xml:space="preserve"> (светодиодного) освещения мест общего пользования.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3" w:name="P52"/>
      <w:bookmarkEnd w:id="3"/>
      <w:r w:rsidRPr="00C90A9F">
        <w:rPr>
          <w:sz w:val="24"/>
          <w:szCs w:val="24"/>
        </w:rPr>
        <w:t xml:space="preserve">7. Удельный годовой расход энергетических ресурсов построенных и введенных в эксплуатацию многоквартирных домов подтверждается не </w:t>
      </w:r>
      <w:proofErr w:type="gramStart"/>
      <w:r w:rsidRPr="00C90A9F">
        <w:rPr>
          <w:sz w:val="24"/>
          <w:szCs w:val="24"/>
        </w:rPr>
        <w:t>позднее</w:t>
      </w:r>
      <w:proofErr w:type="gramEnd"/>
      <w:r w:rsidRPr="00C90A9F">
        <w:rPr>
          <w:sz w:val="24"/>
          <w:szCs w:val="24"/>
        </w:rPr>
        <w:t xml:space="preserve"> чем за 3 месяца до истечения 5 лет со дня ввода многоквартирного дома в эксплуатацию. Для многоквартирных домов наивысших классов энергетической эффективности (B, A, A+, A++ согласно </w:t>
      </w:r>
      <w:hyperlink w:anchor="P220" w:history="1">
        <w:r w:rsidRPr="00C90A9F">
          <w:rPr>
            <w:color w:val="0000FF"/>
            <w:sz w:val="24"/>
            <w:szCs w:val="24"/>
          </w:rPr>
          <w:t>таблице N 2</w:t>
        </w:r>
      </w:hyperlink>
      <w:r w:rsidRPr="00C90A9F">
        <w:rPr>
          <w:sz w:val="24"/>
          <w:szCs w:val="24"/>
        </w:rPr>
        <w:t xml:space="preserve"> настоящих Правил) удельный годовой расход энергетических ресурсов дополнительно подтверждается не </w:t>
      </w:r>
      <w:proofErr w:type="gramStart"/>
      <w:r w:rsidRPr="00C90A9F">
        <w:rPr>
          <w:sz w:val="24"/>
          <w:szCs w:val="24"/>
        </w:rPr>
        <w:t>позднее</w:t>
      </w:r>
      <w:proofErr w:type="gramEnd"/>
      <w:r w:rsidRPr="00C90A9F">
        <w:rPr>
          <w:sz w:val="24"/>
          <w:szCs w:val="24"/>
        </w:rPr>
        <w:t xml:space="preserve"> чем за 3 месяца до истечения 10 лет со дня ввода многоквартирного дома в эксплуатацию.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4" w:name="P53"/>
      <w:bookmarkEnd w:id="4"/>
      <w:r w:rsidRPr="00C90A9F">
        <w:rPr>
          <w:sz w:val="24"/>
          <w:szCs w:val="24"/>
        </w:rPr>
        <w:t xml:space="preserve">8. Класс энергетической эффективности многоквартирного дома в процессе эксплуатации подтверждается не </w:t>
      </w:r>
      <w:proofErr w:type="gramStart"/>
      <w:r w:rsidRPr="00C90A9F">
        <w:rPr>
          <w:sz w:val="24"/>
          <w:szCs w:val="24"/>
        </w:rPr>
        <w:t>позднее</w:t>
      </w:r>
      <w:proofErr w:type="gramEnd"/>
      <w:r w:rsidRPr="00C90A9F">
        <w:rPr>
          <w:sz w:val="24"/>
          <w:szCs w:val="24"/>
        </w:rPr>
        <w:t xml:space="preserve"> чем за 3 месяца до истечения 5 лет со дня выдачи акта о классе </w:t>
      </w:r>
      <w:proofErr w:type="spellStart"/>
      <w:r w:rsidRPr="00C90A9F">
        <w:rPr>
          <w:sz w:val="24"/>
          <w:szCs w:val="24"/>
        </w:rPr>
        <w:t>энергоэффективности</w:t>
      </w:r>
      <w:proofErr w:type="spellEnd"/>
      <w:r w:rsidRPr="00C90A9F">
        <w:rPr>
          <w:sz w:val="24"/>
          <w:szCs w:val="24"/>
        </w:rPr>
        <w:t xml:space="preserve"> многоквартирного дома. Класс энергетической эффективности многоквартирного дома подтверждается по решению собственников </w:t>
      </w:r>
      <w:r w:rsidRPr="00C90A9F">
        <w:rPr>
          <w:sz w:val="24"/>
          <w:szCs w:val="24"/>
        </w:rPr>
        <w:lastRenderedPageBreak/>
        <w:t>помещений многоквартирного дома или по инициативе лица, осуществляющего управление многоквартирным домом. Класс энергетической эффективности многоквартирного дома подтверждается не чаще одного раза в год.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5" w:name="P54"/>
      <w:bookmarkEnd w:id="5"/>
      <w:r w:rsidRPr="00C90A9F">
        <w:rPr>
          <w:sz w:val="24"/>
          <w:szCs w:val="24"/>
        </w:rPr>
        <w:t xml:space="preserve">9. </w:t>
      </w:r>
      <w:proofErr w:type="gramStart"/>
      <w:r w:rsidRPr="00C90A9F">
        <w:rPr>
          <w:sz w:val="24"/>
          <w:szCs w:val="24"/>
        </w:rPr>
        <w:t xml:space="preserve">В случае </w:t>
      </w:r>
      <w:proofErr w:type="spellStart"/>
      <w:r w:rsidRPr="00C90A9F">
        <w:rPr>
          <w:sz w:val="24"/>
          <w:szCs w:val="24"/>
        </w:rPr>
        <w:t>неподтверждения</w:t>
      </w:r>
      <w:proofErr w:type="spellEnd"/>
      <w:r w:rsidRPr="00C90A9F">
        <w:rPr>
          <w:sz w:val="24"/>
          <w:szCs w:val="24"/>
        </w:rPr>
        <w:t xml:space="preserve"> класса энергетической эффективности многоквартирного дома в сроки, установленные </w:t>
      </w:r>
      <w:hyperlink w:anchor="P52" w:history="1">
        <w:r w:rsidRPr="00C90A9F">
          <w:rPr>
            <w:color w:val="0000FF"/>
            <w:sz w:val="24"/>
            <w:szCs w:val="24"/>
          </w:rPr>
          <w:t>пунктами 7</w:t>
        </w:r>
      </w:hyperlink>
      <w:r w:rsidRPr="00C90A9F">
        <w:rPr>
          <w:sz w:val="24"/>
          <w:szCs w:val="24"/>
        </w:rPr>
        <w:t xml:space="preserve"> и </w:t>
      </w:r>
      <w:hyperlink w:anchor="P53" w:history="1">
        <w:r w:rsidRPr="00C90A9F">
          <w:rPr>
            <w:color w:val="0000FF"/>
            <w:sz w:val="24"/>
            <w:szCs w:val="24"/>
          </w:rPr>
          <w:t>8</w:t>
        </w:r>
      </w:hyperlink>
      <w:r w:rsidRPr="00C90A9F">
        <w:rPr>
          <w:sz w:val="24"/>
          <w:szCs w:val="24"/>
        </w:rPr>
        <w:t xml:space="preserve"> настоящих Правил, не допускается указание класса энергетической эффективности такого многоквартирного дома в технической документации на многоквартирный дом или иных документах, характеризующих такой многоквартирный дом, не допускается размещения указателя о классе энергетической эффективности на фасаде многоквартирного дома и информации о классе энергетической эффективности на информационных стендах</w:t>
      </w:r>
      <w:proofErr w:type="gramEnd"/>
      <w:r w:rsidRPr="00C90A9F">
        <w:rPr>
          <w:sz w:val="24"/>
          <w:szCs w:val="24"/>
        </w:rPr>
        <w:t>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10. </w:t>
      </w:r>
      <w:proofErr w:type="gramStart"/>
      <w:r w:rsidRPr="00C90A9F">
        <w:rPr>
          <w:sz w:val="24"/>
          <w:szCs w:val="24"/>
        </w:rPr>
        <w:t xml:space="preserve">В целях установления класса энергетической эффективности многоквартирного дома лицо, указанное в </w:t>
      </w:r>
      <w:hyperlink w:anchor="P42" w:history="1">
        <w:r w:rsidRPr="00C90A9F">
          <w:rPr>
            <w:color w:val="0000FF"/>
            <w:sz w:val="24"/>
            <w:szCs w:val="24"/>
          </w:rPr>
          <w:t>пункте 4</w:t>
        </w:r>
      </w:hyperlink>
      <w:r w:rsidRPr="00C90A9F">
        <w:rPr>
          <w:sz w:val="24"/>
          <w:szCs w:val="24"/>
        </w:rPr>
        <w:t xml:space="preserve"> настоящих Правил, действует в соответствии с Порядком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 </w:t>
      </w:r>
      <w:hyperlink r:id="rId11" w:history="1">
        <w:r w:rsidRPr="00C90A9F">
          <w:rPr>
            <w:color w:val="0000FF"/>
            <w:sz w:val="24"/>
            <w:szCs w:val="24"/>
          </w:rPr>
          <w:t>(РД-11-04-2006)</w:t>
        </w:r>
      </w:hyperlink>
      <w:r w:rsidRPr="00C90A9F">
        <w:rPr>
          <w:sz w:val="24"/>
          <w:szCs w:val="24"/>
        </w:rPr>
        <w:t xml:space="preserve"> (далее - Порядок), утвержденным Приказом Федеральной службы по экологическому, технологическому</w:t>
      </w:r>
      <w:proofErr w:type="gramEnd"/>
      <w:r w:rsidRPr="00C90A9F">
        <w:rPr>
          <w:sz w:val="24"/>
          <w:szCs w:val="24"/>
        </w:rPr>
        <w:t xml:space="preserve"> и атомному надзору от 26 декабря 2006 г. N 1129 (зарегистрирован Минюстом России 6 марта 2007 г., регистрационный N 9053).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6" w:name="P56"/>
      <w:bookmarkEnd w:id="6"/>
      <w:r w:rsidRPr="00C90A9F">
        <w:rPr>
          <w:sz w:val="24"/>
          <w:szCs w:val="24"/>
        </w:rPr>
        <w:t xml:space="preserve">11. В целях выдачи акта о классе </w:t>
      </w:r>
      <w:proofErr w:type="spellStart"/>
      <w:r w:rsidRPr="00C90A9F">
        <w:rPr>
          <w:sz w:val="24"/>
          <w:szCs w:val="24"/>
        </w:rPr>
        <w:t>энергоэффективности</w:t>
      </w:r>
      <w:proofErr w:type="spellEnd"/>
      <w:r w:rsidRPr="00C90A9F">
        <w:rPr>
          <w:sz w:val="24"/>
          <w:szCs w:val="24"/>
        </w:rPr>
        <w:t xml:space="preserve"> многоквартирного дома лицо, указанное в </w:t>
      </w:r>
      <w:hyperlink w:anchor="P43" w:history="1">
        <w:r w:rsidRPr="00C90A9F">
          <w:rPr>
            <w:color w:val="0000FF"/>
            <w:sz w:val="24"/>
            <w:szCs w:val="24"/>
          </w:rPr>
          <w:t>пункте 5</w:t>
        </w:r>
      </w:hyperlink>
      <w:r w:rsidRPr="00C90A9F">
        <w:rPr>
          <w:sz w:val="24"/>
          <w:szCs w:val="24"/>
        </w:rPr>
        <w:t xml:space="preserve"> настоящих Правил, представляет в ГЖИ заявление о присвоении или подтверждении класса энергетической эффективности и копии следующих документов, им заверенных: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а) декларация;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C90A9F">
        <w:rPr>
          <w:sz w:val="24"/>
          <w:szCs w:val="24"/>
        </w:rPr>
        <w:t>б) документы, подтверждающие, что заявитель является лицом, осуществляющим управление многоквартирным домом, в отношении которого требуется принять решение об определении класса энергетической эффективности: договор управления (в случае, если избран способ управления - управляющая организация), либо протокол общего собрания собственников помещений в многоквартирном доме, на котором принято решение об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</w:t>
      </w:r>
      <w:proofErr w:type="gramEnd"/>
      <w:r w:rsidRPr="00C90A9F">
        <w:rPr>
          <w:sz w:val="24"/>
          <w:szCs w:val="24"/>
        </w:rPr>
        <w:t xml:space="preserve"> (в случае</w:t>
      </w:r>
      <w:proofErr w:type="gramStart"/>
      <w:r w:rsidRPr="00C90A9F">
        <w:rPr>
          <w:sz w:val="24"/>
          <w:szCs w:val="24"/>
        </w:rPr>
        <w:t>,</w:t>
      </w:r>
      <w:proofErr w:type="gramEnd"/>
      <w:r w:rsidRPr="00C90A9F">
        <w:rPr>
          <w:sz w:val="24"/>
          <w:szCs w:val="24"/>
        </w:rPr>
        <w:t xml:space="preserve"> если избран способ управления товариществом собственников жилья либо жилищным кооперативом или иным специализированным потребительским кооперативом, либо протокол общего собрания собственников помещений в многоквартирном доме, подтверждающий полномочия собственника помещения в многоквартирном доме на представление от имени собственников помещений в многоквартирном доме документов, указанных в </w:t>
      </w:r>
      <w:hyperlink w:anchor="P42" w:history="1">
        <w:r w:rsidRPr="00C90A9F">
          <w:rPr>
            <w:color w:val="0000FF"/>
            <w:sz w:val="24"/>
            <w:szCs w:val="24"/>
          </w:rPr>
          <w:t>пункте 4</w:t>
        </w:r>
      </w:hyperlink>
      <w:r w:rsidRPr="00C90A9F">
        <w:rPr>
          <w:sz w:val="24"/>
          <w:szCs w:val="24"/>
        </w:rPr>
        <w:t xml:space="preserve"> настоящих Правил (в случае непосредственного управления многоквартирным домом);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в) документ, подтверждающий полномочия представителя заявителя, оформленный в соответствии с требованиями гражданского законодательства Российской Федерации.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12. ГЖИ в соответствии с </w:t>
      </w:r>
      <w:hyperlink w:anchor="P43" w:history="1">
        <w:r w:rsidRPr="00C90A9F">
          <w:rPr>
            <w:color w:val="0000FF"/>
            <w:sz w:val="24"/>
            <w:szCs w:val="24"/>
          </w:rPr>
          <w:t>пунктом 5</w:t>
        </w:r>
      </w:hyperlink>
      <w:r w:rsidRPr="00C90A9F">
        <w:rPr>
          <w:sz w:val="24"/>
          <w:szCs w:val="24"/>
        </w:rPr>
        <w:t xml:space="preserve"> настоящих Правил в течение 30 дней </w:t>
      </w:r>
      <w:proofErr w:type="gramStart"/>
      <w:r w:rsidRPr="00C90A9F">
        <w:rPr>
          <w:sz w:val="24"/>
          <w:szCs w:val="24"/>
        </w:rPr>
        <w:t>с даты получения</w:t>
      </w:r>
      <w:proofErr w:type="gramEnd"/>
      <w:r w:rsidRPr="00C90A9F">
        <w:rPr>
          <w:sz w:val="24"/>
          <w:szCs w:val="24"/>
        </w:rPr>
        <w:t xml:space="preserve"> заявления и документов, указанных в </w:t>
      </w:r>
      <w:hyperlink w:anchor="P56" w:history="1">
        <w:r w:rsidRPr="00C90A9F">
          <w:rPr>
            <w:color w:val="0000FF"/>
            <w:sz w:val="24"/>
            <w:szCs w:val="24"/>
          </w:rPr>
          <w:t>пункте 11</w:t>
        </w:r>
      </w:hyperlink>
      <w:r w:rsidRPr="00C90A9F">
        <w:rPr>
          <w:sz w:val="24"/>
          <w:szCs w:val="24"/>
        </w:rPr>
        <w:t xml:space="preserve"> настоящих Правил, рассматривает представленные документы и принимает одно из следующих решений: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а) о несоответствии представленных документов требованиям к составу и содержанию документов, установленным </w:t>
      </w:r>
      <w:hyperlink w:anchor="P43" w:history="1">
        <w:r w:rsidRPr="00C90A9F">
          <w:rPr>
            <w:color w:val="0000FF"/>
            <w:sz w:val="24"/>
            <w:szCs w:val="24"/>
          </w:rPr>
          <w:t>пунктами 5</w:t>
        </w:r>
      </w:hyperlink>
      <w:r w:rsidRPr="00C90A9F">
        <w:rPr>
          <w:sz w:val="24"/>
          <w:szCs w:val="24"/>
        </w:rPr>
        <w:t xml:space="preserve"> и </w:t>
      </w:r>
      <w:hyperlink w:anchor="P56" w:history="1">
        <w:r w:rsidRPr="00C90A9F">
          <w:rPr>
            <w:color w:val="0000FF"/>
            <w:sz w:val="24"/>
            <w:szCs w:val="24"/>
          </w:rPr>
          <w:t>11</w:t>
        </w:r>
      </w:hyperlink>
      <w:r w:rsidRPr="00C90A9F">
        <w:rPr>
          <w:sz w:val="24"/>
          <w:szCs w:val="24"/>
        </w:rPr>
        <w:t xml:space="preserve"> настоящих Правил, и возврате заявления и приложенных к нему документов;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lastRenderedPageBreak/>
        <w:t xml:space="preserve">б) о выдаче акта о классе </w:t>
      </w:r>
      <w:proofErr w:type="spellStart"/>
      <w:r w:rsidRPr="00C90A9F">
        <w:rPr>
          <w:sz w:val="24"/>
          <w:szCs w:val="24"/>
        </w:rPr>
        <w:t>энергоэффективности</w:t>
      </w:r>
      <w:proofErr w:type="spellEnd"/>
      <w:r w:rsidRPr="00C90A9F">
        <w:rPr>
          <w:sz w:val="24"/>
          <w:szCs w:val="24"/>
        </w:rPr>
        <w:t xml:space="preserve"> многоквартирного дома;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в) об отказе в выдаче акта о классе </w:t>
      </w:r>
      <w:proofErr w:type="spellStart"/>
      <w:r w:rsidRPr="00C90A9F">
        <w:rPr>
          <w:sz w:val="24"/>
          <w:szCs w:val="24"/>
        </w:rPr>
        <w:t>энергоэффективности</w:t>
      </w:r>
      <w:proofErr w:type="spellEnd"/>
      <w:r w:rsidRPr="00C90A9F">
        <w:rPr>
          <w:sz w:val="24"/>
          <w:szCs w:val="24"/>
        </w:rPr>
        <w:t xml:space="preserve"> многоквартирного дома.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7" w:name="P64"/>
      <w:bookmarkEnd w:id="7"/>
      <w:r w:rsidRPr="00C90A9F">
        <w:rPr>
          <w:sz w:val="24"/>
          <w:szCs w:val="24"/>
        </w:rPr>
        <w:t xml:space="preserve">13. Решение о выдаче акта о классе </w:t>
      </w:r>
      <w:proofErr w:type="spellStart"/>
      <w:r w:rsidRPr="00C90A9F">
        <w:rPr>
          <w:sz w:val="24"/>
          <w:szCs w:val="24"/>
        </w:rPr>
        <w:t>энергоэффективности</w:t>
      </w:r>
      <w:proofErr w:type="spellEnd"/>
      <w:r w:rsidRPr="00C90A9F">
        <w:rPr>
          <w:sz w:val="24"/>
          <w:szCs w:val="24"/>
        </w:rPr>
        <w:t xml:space="preserve"> многоквартирного дома принимается ГЖИ в соответствии с </w:t>
      </w:r>
      <w:hyperlink w:anchor="P43" w:history="1">
        <w:r w:rsidRPr="00C90A9F">
          <w:rPr>
            <w:color w:val="0000FF"/>
            <w:sz w:val="24"/>
            <w:szCs w:val="24"/>
          </w:rPr>
          <w:t>пунктом 5</w:t>
        </w:r>
      </w:hyperlink>
      <w:r w:rsidRPr="00C90A9F">
        <w:rPr>
          <w:sz w:val="24"/>
          <w:szCs w:val="24"/>
        </w:rPr>
        <w:t xml:space="preserve"> настоящих Правил в случае соответствия заявления и приложенных к нему документов требованиям, установленным </w:t>
      </w:r>
      <w:hyperlink w:anchor="P43" w:history="1">
        <w:r w:rsidRPr="00C90A9F">
          <w:rPr>
            <w:color w:val="0000FF"/>
            <w:sz w:val="24"/>
            <w:szCs w:val="24"/>
          </w:rPr>
          <w:t>пунктами 5</w:t>
        </w:r>
      </w:hyperlink>
      <w:r w:rsidRPr="00C90A9F">
        <w:rPr>
          <w:sz w:val="24"/>
          <w:szCs w:val="24"/>
        </w:rPr>
        <w:t xml:space="preserve"> и </w:t>
      </w:r>
      <w:hyperlink w:anchor="P56" w:history="1">
        <w:r w:rsidRPr="00C90A9F">
          <w:rPr>
            <w:color w:val="0000FF"/>
            <w:sz w:val="24"/>
            <w:szCs w:val="24"/>
          </w:rPr>
          <w:t>11</w:t>
        </w:r>
      </w:hyperlink>
      <w:r w:rsidRPr="00C90A9F">
        <w:rPr>
          <w:sz w:val="24"/>
          <w:szCs w:val="24"/>
        </w:rPr>
        <w:t xml:space="preserve"> настоящих Правил, и если срок их действия на дату их рассмотрения не истек.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14. </w:t>
      </w:r>
      <w:proofErr w:type="gramStart"/>
      <w:r w:rsidRPr="00C90A9F">
        <w:rPr>
          <w:sz w:val="24"/>
          <w:szCs w:val="24"/>
        </w:rPr>
        <w:t xml:space="preserve">Решение об отказе в выдаче акта о классе </w:t>
      </w:r>
      <w:proofErr w:type="spellStart"/>
      <w:r w:rsidRPr="00C90A9F">
        <w:rPr>
          <w:sz w:val="24"/>
          <w:szCs w:val="24"/>
        </w:rPr>
        <w:t>энергоэффективности</w:t>
      </w:r>
      <w:proofErr w:type="spellEnd"/>
      <w:r w:rsidRPr="00C90A9F">
        <w:rPr>
          <w:sz w:val="24"/>
          <w:szCs w:val="24"/>
        </w:rPr>
        <w:t xml:space="preserve"> многоквартирного дома принимается ГЖИ в соответствии с </w:t>
      </w:r>
      <w:hyperlink w:anchor="P43" w:history="1">
        <w:r w:rsidRPr="00C90A9F">
          <w:rPr>
            <w:color w:val="0000FF"/>
            <w:sz w:val="24"/>
            <w:szCs w:val="24"/>
          </w:rPr>
          <w:t>пунктом 5</w:t>
        </w:r>
      </w:hyperlink>
      <w:r w:rsidRPr="00C90A9F">
        <w:rPr>
          <w:sz w:val="24"/>
          <w:szCs w:val="24"/>
        </w:rPr>
        <w:t xml:space="preserve"> настоящих Правил в случае отсутствия в документах, предусмотренных </w:t>
      </w:r>
      <w:hyperlink w:anchor="P43" w:history="1">
        <w:r w:rsidRPr="00C90A9F">
          <w:rPr>
            <w:color w:val="0000FF"/>
            <w:sz w:val="24"/>
            <w:szCs w:val="24"/>
          </w:rPr>
          <w:t>пунктом 5</w:t>
        </w:r>
      </w:hyperlink>
      <w:r w:rsidRPr="00C90A9F">
        <w:rPr>
          <w:sz w:val="24"/>
          <w:szCs w:val="24"/>
        </w:rPr>
        <w:t xml:space="preserve"> настоящих Правил, значений годовых удельных величин расхода энергетических ресурсов, необходимых для присвоения класса энергетической эффективности, несоответствия значений годовых удельных величин расхода энергетических ресурсов, указанных в декларации, значениям аналогичных величин в документах, представляемых</w:t>
      </w:r>
      <w:proofErr w:type="gramEnd"/>
      <w:r w:rsidRPr="00C90A9F">
        <w:rPr>
          <w:sz w:val="24"/>
          <w:szCs w:val="24"/>
        </w:rPr>
        <w:t xml:space="preserve"> для получения разрешения на ввод объекта в эксплуатацию, а также при представлении заявителем документов, срок действия которых на дату их рассмотрения истек.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15. </w:t>
      </w:r>
      <w:proofErr w:type="gramStart"/>
      <w:r w:rsidRPr="00C90A9F">
        <w:rPr>
          <w:sz w:val="24"/>
          <w:szCs w:val="24"/>
        </w:rPr>
        <w:t xml:space="preserve">Решения, указанные в </w:t>
      </w:r>
      <w:hyperlink w:anchor="P64" w:history="1">
        <w:r w:rsidRPr="00C90A9F">
          <w:rPr>
            <w:color w:val="0000FF"/>
            <w:sz w:val="24"/>
            <w:szCs w:val="24"/>
          </w:rPr>
          <w:t>пункте 13</w:t>
        </w:r>
      </w:hyperlink>
      <w:r w:rsidRPr="00C90A9F">
        <w:rPr>
          <w:sz w:val="24"/>
          <w:szCs w:val="24"/>
        </w:rPr>
        <w:t xml:space="preserve"> настоящих Правил, оформляются в письменном виде в двух экземплярах, один из которых хранится в органе, принявшим решение, второй направляется заявителю не позднее 5 дней с даты его оформления.</w:t>
      </w:r>
      <w:proofErr w:type="gramEnd"/>
      <w:r w:rsidRPr="00C90A9F">
        <w:rPr>
          <w:sz w:val="24"/>
          <w:szCs w:val="24"/>
        </w:rPr>
        <w:t xml:space="preserve"> Повторная подача заявления и документов возможна после устранения обстоятельств, послуживших основанием для возврата заявления и приложенных к нему документов или принятия решения об отказе в выдаче акта о классе </w:t>
      </w:r>
      <w:proofErr w:type="spellStart"/>
      <w:r w:rsidRPr="00C90A9F">
        <w:rPr>
          <w:sz w:val="24"/>
          <w:szCs w:val="24"/>
        </w:rPr>
        <w:t>знергоэффективности</w:t>
      </w:r>
      <w:proofErr w:type="spellEnd"/>
      <w:r w:rsidRPr="00C90A9F">
        <w:rPr>
          <w:sz w:val="24"/>
          <w:szCs w:val="24"/>
        </w:rPr>
        <w:t xml:space="preserve"> многоквартирного дома.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16. Оригинал акта о классе энергетической эффективности многоквартирного дома входит в состав технической документации на многоквартирный дом.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17. Копия акта о классе энергетической эффективности направляется ГЖИ в орган местного самоуправления, осуществляющий ведение информационной системы обеспечения градостроительной деятельности, в течение 30 дней со дня получения.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18. Класс энергетической эффективности многоквартирного дома включается в энергетический паспорт многоквартирного дома.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19. </w:t>
      </w:r>
      <w:proofErr w:type="gramStart"/>
      <w:r w:rsidRPr="00C90A9F">
        <w:rPr>
          <w:sz w:val="24"/>
          <w:szCs w:val="24"/>
        </w:rPr>
        <w:t xml:space="preserve">Если удельный годовой расход тепловой энергии на отопление и вентиляцию превышает указанный в акте о классе </w:t>
      </w:r>
      <w:proofErr w:type="spellStart"/>
      <w:r w:rsidRPr="00C90A9F">
        <w:rPr>
          <w:sz w:val="24"/>
          <w:szCs w:val="24"/>
        </w:rPr>
        <w:t>энергоэффективности</w:t>
      </w:r>
      <w:proofErr w:type="spellEnd"/>
      <w:r w:rsidRPr="00C90A9F">
        <w:rPr>
          <w:sz w:val="24"/>
          <w:szCs w:val="24"/>
        </w:rPr>
        <w:t xml:space="preserve"> многоквартирного дома, то собственник помещения в многоквартирном доме, орган государственной власти или местного самоуправления, </w:t>
      </w:r>
      <w:proofErr w:type="spellStart"/>
      <w:r w:rsidRPr="00C90A9F">
        <w:rPr>
          <w:sz w:val="24"/>
          <w:szCs w:val="24"/>
        </w:rPr>
        <w:t>ресурсоснабжающая</w:t>
      </w:r>
      <w:proofErr w:type="spellEnd"/>
      <w:r w:rsidRPr="00C90A9F">
        <w:rPr>
          <w:sz w:val="24"/>
          <w:szCs w:val="24"/>
        </w:rPr>
        <w:t xml:space="preserve"> организация обращается в ГЖИ с заявлением о пересмотре класса энергетической эффективности многоквартирного дома и предоставляет копии следующих документов, им заверенных:</w:t>
      </w:r>
      <w:proofErr w:type="gramEnd"/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а) документ, подтверждающий, что заявитель является собственником помещения в многоквартирном доме, или лицом, осуществляющим выплату субсидий на оплату жилого помещения и коммунальных услуг, или </w:t>
      </w:r>
      <w:proofErr w:type="spellStart"/>
      <w:r w:rsidRPr="00C90A9F">
        <w:rPr>
          <w:sz w:val="24"/>
          <w:szCs w:val="24"/>
        </w:rPr>
        <w:t>ресурсоснабжающей</w:t>
      </w:r>
      <w:proofErr w:type="spellEnd"/>
      <w:r w:rsidRPr="00C90A9F">
        <w:rPr>
          <w:sz w:val="24"/>
          <w:szCs w:val="24"/>
        </w:rPr>
        <w:t xml:space="preserve"> организацией, которая осуществляет теплоснабжение многоквартирного дома;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б) документ, подтверждающий полномочия представителя заявителя, оформленный в соответствии с требованиями гражданского законодательства Российской Федерации;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в) копии квитанций на оплату коммунальных услуг или копии актов, подтверждающие превышение удельного годового расхода тепловой энергии на отопление и вентиляцию.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20. </w:t>
      </w:r>
      <w:proofErr w:type="gramStart"/>
      <w:r w:rsidRPr="00C90A9F">
        <w:rPr>
          <w:sz w:val="24"/>
          <w:szCs w:val="24"/>
        </w:rPr>
        <w:t xml:space="preserve">ГЖИ в течение 30 дней с даты получения заявления и документов, указанных </w:t>
      </w:r>
      <w:r w:rsidRPr="00C90A9F">
        <w:rPr>
          <w:sz w:val="24"/>
          <w:szCs w:val="24"/>
        </w:rPr>
        <w:lastRenderedPageBreak/>
        <w:t>выше, рассматривает представленные документы и принимает решение об отказе заявителю или направляет лицу, ответственному за содержание многоквартирного дома, или при непосредственном управлении многоквартирным домом собственникам помещений в многоквартирном доме, предписание об устранении нарушений, приводящих к превышение удельного годовой расход тепловой энергии на отопление и вентиляцию.</w:t>
      </w:r>
      <w:proofErr w:type="gramEnd"/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center"/>
        <w:outlineLvl w:val="1"/>
        <w:rPr>
          <w:sz w:val="24"/>
          <w:szCs w:val="24"/>
        </w:rPr>
      </w:pPr>
      <w:r w:rsidRPr="00C90A9F">
        <w:rPr>
          <w:sz w:val="24"/>
          <w:szCs w:val="24"/>
        </w:rPr>
        <w:t>II. Требования, касающиеся значений показателей потребления</w:t>
      </w:r>
    </w:p>
    <w:p w:rsidR="00C90A9F" w:rsidRPr="00C90A9F" w:rsidRDefault="00C90A9F">
      <w:pPr>
        <w:pStyle w:val="ConsPlusNormal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энергии для соответствующего класса энергетической</w:t>
      </w:r>
    </w:p>
    <w:p w:rsidR="00C90A9F" w:rsidRPr="00C90A9F" w:rsidRDefault="00C90A9F">
      <w:pPr>
        <w:pStyle w:val="ConsPlusNormal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эффективности и базовые уровни показателя удельного</w:t>
      </w:r>
    </w:p>
    <w:p w:rsidR="00C90A9F" w:rsidRPr="00C90A9F" w:rsidRDefault="00C90A9F">
      <w:pPr>
        <w:pStyle w:val="ConsPlusNormal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годового расхода энергетических ресурсов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21. К показателям, характеризующим класс энергетической эффективности многоквартирного дома, относятся показатели удельного годового расхода энергетических ресурсов, включающие суммарный удельный годовой расход тепловой энергии на отопление, вентиляцию, горячее водоснабжение, а также на общедомовые нужды, в расчете на 1 м</w:t>
      </w:r>
      <w:proofErr w:type="gramStart"/>
      <w:r w:rsidRPr="00C90A9F">
        <w:rPr>
          <w:sz w:val="24"/>
          <w:szCs w:val="24"/>
          <w:vertAlign w:val="superscript"/>
        </w:rPr>
        <w:t>2</w:t>
      </w:r>
      <w:proofErr w:type="gramEnd"/>
      <w:r w:rsidRPr="00C90A9F">
        <w:rPr>
          <w:sz w:val="24"/>
          <w:szCs w:val="24"/>
        </w:rPr>
        <w:t xml:space="preserve"> площади помещений, не отнесенных к общему имуществу, и базовые уровни удельных годовых расходов энергетических ресурсов.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8" w:name="P82"/>
      <w:bookmarkEnd w:id="8"/>
      <w:r w:rsidRPr="00C90A9F">
        <w:rPr>
          <w:sz w:val="24"/>
          <w:szCs w:val="24"/>
        </w:rPr>
        <w:t>22. Базовые уровни удельного годового расхода энергетических ресурсов в многоквартирном доме, включающие суммарный удельный годовой расход тепловой энергии на отопление, вентиляцию, горячее водоснабжение, а также на общедомовые нужды, в расчете на 1 м</w:t>
      </w:r>
      <w:proofErr w:type="gramStart"/>
      <w:r w:rsidRPr="00C90A9F">
        <w:rPr>
          <w:sz w:val="24"/>
          <w:szCs w:val="24"/>
          <w:vertAlign w:val="superscript"/>
        </w:rPr>
        <w:t>2</w:t>
      </w:r>
      <w:proofErr w:type="gramEnd"/>
      <w:r w:rsidRPr="00C90A9F">
        <w:rPr>
          <w:sz w:val="24"/>
          <w:szCs w:val="24"/>
        </w:rPr>
        <w:t xml:space="preserve"> площади помещений многоквартирного дома, не отнесенных к общему имуществу многоквартирного дома, приведены в </w:t>
      </w:r>
      <w:hyperlink w:anchor="P86" w:history="1">
        <w:r w:rsidRPr="00C90A9F">
          <w:rPr>
            <w:color w:val="0000FF"/>
            <w:sz w:val="24"/>
            <w:szCs w:val="24"/>
          </w:rPr>
          <w:t>таблице N 1</w:t>
        </w:r>
      </w:hyperlink>
      <w:r w:rsidRPr="00C90A9F">
        <w:rPr>
          <w:sz w:val="24"/>
          <w:szCs w:val="24"/>
        </w:rPr>
        <w:t xml:space="preserve"> настоящих Правил.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right"/>
        <w:outlineLvl w:val="2"/>
        <w:rPr>
          <w:sz w:val="24"/>
          <w:szCs w:val="24"/>
        </w:rPr>
      </w:pPr>
      <w:r w:rsidRPr="00C90A9F">
        <w:rPr>
          <w:sz w:val="24"/>
          <w:szCs w:val="24"/>
        </w:rPr>
        <w:t>Таблица N 1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center"/>
        <w:rPr>
          <w:sz w:val="24"/>
          <w:szCs w:val="24"/>
        </w:rPr>
      </w:pPr>
      <w:bookmarkStart w:id="9" w:name="P86"/>
      <w:bookmarkEnd w:id="9"/>
      <w:r w:rsidRPr="00C90A9F">
        <w:rPr>
          <w:sz w:val="24"/>
          <w:szCs w:val="24"/>
        </w:rPr>
        <w:t xml:space="preserve">Базовый уровень удельного годового расхода </w:t>
      </w:r>
      <w:proofErr w:type="gramStart"/>
      <w:r w:rsidRPr="00C90A9F">
        <w:rPr>
          <w:sz w:val="24"/>
          <w:szCs w:val="24"/>
        </w:rPr>
        <w:t>энергетических</w:t>
      </w:r>
      <w:proofErr w:type="gramEnd"/>
    </w:p>
    <w:p w:rsidR="00C90A9F" w:rsidRPr="00C90A9F" w:rsidRDefault="00C90A9F">
      <w:pPr>
        <w:pStyle w:val="ConsPlusNormal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 xml:space="preserve">ресурсов в многоквартирном доме, </w:t>
      </w:r>
      <w:proofErr w:type="gramStart"/>
      <w:r w:rsidRPr="00C90A9F">
        <w:rPr>
          <w:sz w:val="24"/>
          <w:szCs w:val="24"/>
        </w:rPr>
        <w:t>отражающий</w:t>
      </w:r>
      <w:proofErr w:type="gramEnd"/>
      <w:r w:rsidRPr="00C90A9F">
        <w:rPr>
          <w:sz w:val="24"/>
          <w:szCs w:val="24"/>
        </w:rPr>
        <w:t xml:space="preserve"> суммарный</w:t>
      </w:r>
    </w:p>
    <w:p w:rsidR="00C90A9F" w:rsidRPr="00C90A9F" w:rsidRDefault="00C90A9F">
      <w:pPr>
        <w:pStyle w:val="ConsPlusNormal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удельный годовой расход тепловой энергии на отопление,</w:t>
      </w:r>
    </w:p>
    <w:p w:rsidR="00C90A9F" w:rsidRPr="00C90A9F" w:rsidRDefault="00C90A9F">
      <w:pPr>
        <w:pStyle w:val="ConsPlusNormal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вентиляцию, горячее водоснабжение, а также на общедомовые</w:t>
      </w:r>
    </w:p>
    <w:p w:rsidR="00C90A9F" w:rsidRPr="00C90A9F" w:rsidRDefault="00C90A9F">
      <w:pPr>
        <w:pStyle w:val="ConsPlusNormal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 xml:space="preserve">нужды, многоквартирных жилых домов, </w:t>
      </w:r>
      <w:proofErr w:type="spellStart"/>
      <w:r w:rsidRPr="00C90A9F">
        <w:rPr>
          <w:sz w:val="24"/>
          <w:szCs w:val="24"/>
        </w:rPr>
        <w:t>кВт·ч</w:t>
      </w:r>
      <w:proofErr w:type="spellEnd"/>
      <w:r w:rsidRPr="00C90A9F">
        <w:rPr>
          <w:sz w:val="24"/>
          <w:szCs w:val="24"/>
        </w:rPr>
        <w:t>/м</w:t>
      </w:r>
      <w:proofErr w:type="gramStart"/>
      <w:r w:rsidRPr="00C90A9F">
        <w:rPr>
          <w:sz w:val="24"/>
          <w:szCs w:val="24"/>
          <w:vertAlign w:val="superscript"/>
        </w:rPr>
        <w:t>2</w:t>
      </w:r>
      <w:proofErr w:type="gramEnd"/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rPr>
          <w:rFonts w:ascii="Times New Roman" w:hAnsi="Times New Roman" w:cs="Times New Roman"/>
          <w:sz w:val="24"/>
          <w:szCs w:val="24"/>
        </w:rPr>
        <w:sectPr w:rsidR="00C90A9F" w:rsidRPr="00C90A9F" w:rsidSect="003149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964"/>
        <w:gridCol w:w="964"/>
        <w:gridCol w:w="964"/>
        <w:gridCol w:w="964"/>
        <w:gridCol w:w="964"/>
        <w:gridCol w:w="907"/>
      </w:tblGrid>
      <w:tr w:rsidR="00C90A9F" w:rsidRPr="00C90A9F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°</w:t>
            </w:r>
            <w:proofErr w:type="spellStart"/>
            <w:r w:rsidRPr="00C90A9F">
              <w:rPr>
                <w:sz w:val="24"/>
                <w:szCs w:val="24"/>
              </w:rPr>
              <w:t>C·сут</w:t>
            </w:r>
            <w:proofErr w:type="spellEnd"/>
            <w:r w:rsidRPr="00C90A9F">
              <w:rPr>
                <w:sz w:val="24"/>
                <w:szCs w:val="24"/>
              </w:rPr>
              <w:t>. отопит</w:t>
            </w:r>
            <w:proofErr w:type="gramStart"/>
            <w:r w:rsidRPr="00C90A9F">
              <w:rPr>
                <w:sz w:val="24"/>
                <w:szCs w:val="24"/>
              </w:rPr>
              <w:t>.</w:t>
            </w:r>
            <w:proofErr w:type="gramEnd"/>
            <w:r w:rsidRPr="00C90A9F">
              <w:rPr>
                <w:sz w:val="24"/>
                <w:szCs w:val="24"/>
              </w:rPr>
              <w:t xml:space="preserve"> </w:t>
            </w:r>
            <w:proofErr w:type="gramStart"/>
            <w:r w:rsidRPr="00C90A9F">
              <w:rPr>
                <w:sz w:val="24"/>
                <w:szCs w:val="24"/>
              </w:rPr>
              <w:t>п</w:t>
            </w:r>
            <w:proofErr w:type="gramEnd"/>
            <w:r w:rsidRPr="00C90A9F">
              <w:rPr>
                <w:sz w:val="24"/>
                <w:szCs w:val="24"/>
              </w:rPr>
              <w:t>ериода</w:t>
            </w:r>
          </w:p>
        </w:tc>
        <w:tc>
          <w:tcPr>
            <w:tcW w:w="5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Этажность многоквартирного дома</w:t>
            </w:r>
          </w:p>
        </w:tc>
      </w:tr>
      <w:tr w:rsidR="00C90A9F" w:rsidRPr="00C90A9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 xml:space="preserve">2 </w:t>
            </w:r>
            <w:proofErr w:type="spellStart"/>
            <w:r w:rsidRPr="00C90A9F">
              <w:rPr>
                <w:sz w:val="24"/>
                <w:szCs w:val="24"/>
              </w:rPr>
              <w:t>эт</w:t>
            </w:r>
            <w:proofErr w:type="spellEnd"/>
            <w:r w:rsidRPr="00C90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 xml:space="preserve">4 </w:t>
            </w:r>
            <w:proofErr w:type="spellStart"/>
            <w:r w:rsidRPr="00C90A9F">
              <w:rPr>
                <w:sz w:val="24"/>
                <w:szCs w:val="24"/>
              </w:rPr>
              <w:t>эт</w:t>
            </w:r>
            <w:proofErr w:type="spellEnd"/>
            <w:r w:rsidRPr="00C90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 xml:space="preserve">6 </w:t>
            </w:r>
            <w:proofErr w:type="spellStart"/>
            <w:r w:rsidRPr="00C90A9F">
              <w:rPr>
                <w:sz w:val="24"/>
                <w:szCs w:val="24"/>
              </w:rPr>
              <w:t>эт</w:t>
            </w:r>
            <w:proofErr w:type="spellEnd"/>
            <w:r w:rsidRPr="00C90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 xml:space="preserve">8 </w:t>
            </w:r>
            <w:proofErr w:type="spellStart"/>
            <w:r w:rsidRPr="00C90A9F">
              <w:rPr>
                <w:sz w:val="24"/>
                <w:szCs w:val="24"/>
              </w:rPr>
              <w:t>эт</w:t>
            </w:r>
            <w:proofErr w:type="spellEnd"/>
            <w:r w:rsidRPr="00C90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 xml:space="preserve">10 </w:t>
            </w:r>
            <w:proofErr w:type="spellStart"/>
            <w:r w:rsidRPr="00C90A9F">
              <w:rPr>
                <w:sz w:val="24"/>
                <w:szCs w:val="24"/>
              </w:rPr>
              <w:t>эт</w:t>
            </w:r>
            <w:proofErr w:type="spellEnd"/>
            <w:r w:rsidRPr="00C90A9F">
              <w:rPr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position w:val="-2"/>
                <w:sz w:val="24"/>
                <w:szCs w:val="24"/>
              </w:rPr>
              <w:pict>
                <v:shape id="_x0000_i1025" style="width:10.3pt;height:11.55pt" coordsize="" o:spt="100" adj="0,,0" path="" filled="f" stroked="f">
                  <v:stroke joinstyle="miter"/>
                  <v:imagedata r:id="rId12" o:title="base_1_203089_32768"/>
                  <v:formulas/>
                  <v:path o:connecttype="segments"/>
                </v:shape>
              </w:pict>
            </w:r>
            <w:r w:rsidRPr="00C90A9F">
              <w:rPr>
                <w:sz w:val="24"/>
                <w:szCs w:val="24"/>
              </w:rPr>
              <w:t xml:space="preserve">12 </w:t>
            </w:r>
            <w:proofErr w:type="spellStart"/>
            <w:r w:rsidRPr="00C90A9F">
              <w:rPr>
                <w:sz w:val="24"/>
                <w:szCs w:val="24"/>
              </w:rPr>
              <w:t>эт</w:t>
            </w:r>
            <w:proofErr w:type="spellEnd"/>
            <w:r w:rsidRPr="00C90A9F">
              <w:rPr>
                <w:sz w:val="24"/>
                <w:szCs w:val="24"/>
              </w:rPr>
              <w:t>.</w:t>
            </w:r>
          </w:p>
        </w:tc>
      </w:tr>
      <w:tr w:rsidR="00C90A9F" w:rsidRPr="00C90A9F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 xml:space="preserve">Расход тепловой энергии на отопление, вентиляцию, горячее водоснабжение и электроэнергии на общедомовые нужды </w:t>
            </w:r>
            <w:hyperlink w:anchor="P203" w:history="1">
              <w:r w:rsidRPr="00C90A9F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215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206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203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201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198</w:t>
            </w:r>
          </w:p>
        </w:tc>
      </w:tr>
      <w:tr w:rsidR="00C90A9F" w:rsidRPr="00C90A9F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203</w:t>
            </w:r>
          </w:p>
        </w:tc>
      </w:tr>
      <w:tr w:rsidR="00C90A9F" w:rsidRPr="00C90A9F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4000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223</w:t>
            </w:r>
          </w:p>
        </w:tc>
      </w:tr>
      <w:tr w:rsidR="00C90A9F" w:rsidRPr="00C90A9F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5000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242</w:t>
            </w:r>
          </w:p>
        </w:tc>
      </w:tr>
      <w:tr w:rsidR="00C90A9F" w:rsidRPr="00C90A9F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6000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265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262</w:t>
            </w:r>
          </w:p>
        </w:tc>
      </w:tr>
      <w:tr w:rsidR="00C90A9F" w:rsidRPr="00C90A9F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8000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304</w:t>
            </w:r>
          </w:p>
        </w:tc>
      </w:tr>
      <w:tr w:rsidR="00C90A9F" w:rsidRPr="00C90A9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10000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426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384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370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359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348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342</w:t>
            </w:r>
          </w:p>
        </w:tc>
      </w:tr>
      <w:tr w:rsidR="00C90A9F" w:rsidRPr="00C90A9F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в том числе тепловой энергии на отопление и вентиляцию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67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39</w:t>
            </w:r>
          </w:p>
        </w:tc>
      </w:tr>
      <w:tr w:rsidR="00C90A9F" w:rsidRPr="00C90A9F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58</w:t>
            </w:r>
          </w:p>
        </w:tc>
      </w:tr>
      <w:tr w:rsidR="00C90A9F" w:rsidRPr="00C90A9F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4000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78</w:t>
            </w:r>
          </w:p>
        </w:tc>
      </w:tr>
      <w:tr w:rsidR="00C90A9F" w:rsidRPr="00C90A9F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5000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97</w:t>
            </w:r>
          </w:p>
        </w:tc>
      </w:tr>
      <w:tr w:rsidR="00C90A9F" w:rsidRPr="00C90A9F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6000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117</w:t>
            </w:r>
          </w:p>
        </w:tc>
      </w:tr>
      <w:tr w:rsidR="00C90A9F" w:rsidRPr="00C90A9F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8000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148</w:t>
            </w:r>
          </w:p>
        </w:tc>
      </w:tr>
      <w:tr w:rsidR="00C90A9F" w:rsidRPr="00C90A9F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10000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317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264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211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201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185</w:t>
            </w:r>
          </w:p>
        </w:tc>
      </w:tr>
    </w:tbl>
    <w:p w:rsidR="00C90A9F" w:rsidRPr="00C90A9F" w:rsidRDefault="00C90A9F">
      <w:pPr>
        <w:rPr>
          <w:rFonts w:ascii="Times New Roman" w:hAnsi="Times New Roman" w:cs="Times New Roman"/>
          <w:sz w:val="24"/>
          <w:szCs w:val="24"/>
        </w:rPr>
        <w:sectPr w:rsidR="00C90A9F" w:rsidRPr="00C90A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--------------------------------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0" w:name="P203"/>
      <w:bookmarkEnd w:id="10"/>
      <w:r w:rsidRPr="00C90A9F">
        <w:rPr>
          <w:sz w:val="24"/>
          <w:szCs w:val="24"/>
        </w:rPr>
        <w:t xml:space="preserve">&lt;*&gt; Базовый уровень удельного годового расхода электрической энергии на общедомовые нужды равен 10,0 </w:t>
      </w:r>
      <w:proofErr w:type="spellStart"/>
      <w:r w:rsidRPr="00C90A9F">
        <w:rPr>
          <w:sz w:val="24"/>
          <w:szCs w:val="24"/>
        </w:rPr>
        <w:t>кВт·ч</w:t>
      </w:r>
      <w:proofErr w:type="spellEnd"/>
      <w:r w:rsidRPr="00C90A9F">
        <w:rPr>
          <w:sz w:val="24"/>
          <w:szCs w:val="24"/>
        </w:rPr>
        <w:t>/м</w:t>
      </w:r>
      <w:proofErr w:type="gramStart"/>
      <w:r w:rsidRPr="00C90A9F">
        <w:rPr>
          <w:sz w:val="24"/>
          <w:szCs w:val="24"/>
          <w:vertAlign w:val="superscript"/>
        </w:rPr>
        <w:t>2</w:t>
      </w:r>
      <w:proofErr w:type="gramEnd"/>
      <w:r w:rsidRPr="00C90A9F">
        <w:rPr>
          <w:sz w:val="24"/>
          <w:szCs w:val="24"/>
        </w:rPr>
        <w:t xml:space="preserve"> для многоквартирных домов, оборудованных лифтом. Если дом не оборудован лифтом, базовый уровень удельного годового расхода электрической энергии на общедомовые нужды равен 7 </w:t>
      </w:r>
      <w:proofErr w:type="spellStart"/>
      <w:r w:rsidRPr="00C90A9F">
        <w:rPr>
          <w:sz w:val="24"/>
          <w:szCs w:val="24"/>
        </w:rPr>
        <w:t>кВт·ч</w:t>
      </w:r>
      <w:proofErr w:type="spellEnd"/>
      <w:r w:rsidRPr="00C90A9F">
        <w:rPr>
          <w:sz w:val="24"/>
          <w:szCs w:val="24"/>
        </w:rPr>
        <w:t>/м</w:t>
      </w:r>
      <w:proofErr w:type="gramStart"/>
      <w:r w:rsidRPr="00C90A9F">
        <w:rPr>
          <w:sz w:val="24"/>
          <w:szCs w:val="24"/>
          <w:vertAlign w:val="superscript"/>
        </w:rPr>
        <w:t>2</w:t>
      </w:r>
      <w:proofErr w:type="gramEnd"/>
      <w:r w:rsidRPr="00C90A9F">
        <w:rPr>
          <w:sz w:val="24"/>
          <w:szCs w:val="24"/>
        </w:rPr>
        <w:t xml:space="preserve"> и из указанных в таблице показателей следует вычесть 3 </w:t>
      </w:r>
      <w:proofErr w:type="spellStart"/>
      <w:r w:rsidRPr="00C90A9F">
        <w:rPr>
          <w:sz w:val="24"/>
          <w:szCs w:val="24"/>
        </w:rPr>
        <w:t>кВт·ч</w:t>
      </w:r>
      <w:proofErr w:type="spellEnd"/>
      <w:r w:rsidRPr="00C90A9F">
        <w:rPr>
          <w:sz w:val="24"/>
          <w:szCs w:val="24"/>
        </w:rPr>
        <w:t>/м</w:t>
      </w:r>
      <w:r w:rsidRPr="00C90A9F">
        <w:rPr>
          <w:sz w:val="24"/>
          <w:szCs w:val="24"/>
          <w:vertAlign w:val="superscript"/>
        </w:rPr>
        <w:t>2</w:t>
      </w:r>
      <w:r w:rsidRPr="00C90A9F">
        <w:rPr>
          <w:sz w:val="24"/>
          <w:szCs w:val="24"/>
        </w:rPr>
        <w:t>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Для многоподъездных МКД с секциями разной этажности при определении значения базового уровня удельного годового расхода энергетических ресурсов этажность усредняется.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Промежуточные значения удельного годового расхода энергетических ресурсов определяют методом линейной интерполяции по этажности многоквартирного дома и </w:t>
      </w:r>
      <w:proofErr w:type="spellStart"/>
      <w:r w:rsidRPr="00C90A9F">
        <w:rPr>
          <w:sz w:val="24"/>
          <w:szCs w:val="24"/>
        </w:rPr>
        <w:t>градусосуток</w:t>
      </w:r>
      <w:proofErr w:type="spellEnd"/>
      <w:r w:rsidRPr="00C90A9F">
        <w:rPr>
          <w:sz w:val="24"/>
          <w:szCs w:val="24"/>
        </w:rPr>
        <w:t xml:space="preserve"> отопительного периода (далее - ГСОП).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ind w:firstLine="540"/>
        <w:jc w:val="both"/>
        <w:rPr>
          <w:sz w:val="24"/>
          <w:szCs w:val="24"/>
        </w:rPr>
      </w:pPr>
      <w:bookmarkStart w:id="11" w:name="P207"/>
      <w:bookmarkEnd w:id="11"/>
      <w:r w:rsidRPr="00C90A9F">
        <w:rPr>
          <w:sz w:val="24"/>
          <w:szCs w:val="24"/>
        </w:rPr>
        <w:t>23. При установлении базового уровня удельного годового расхода энергетических ресурсов были приняты следующие расчетные условия: температура внутреннего воздуха в квартирах 20 °C, заселение 20 м</w:t>
      </w:r>
      <w:proofErr w:type="gramStart"/>
      <w:r w:rsidRPr="00C90A9F">
        <w:rPr>
          <w:sz w:val="24"/>
          <w:szCs w:val="24"/>
          <w:vertAlign w:val="superscript"/>
        </w:rPr>
        <w:t>2</w:t>
      </w:r>
      <w:proofErr w:type="gramEnd"/>
      <w:r w:rsidRPr="00C90A9F">
        <w:rPr>
          <w:sz w:val="24"/>
          <w:szCs w:val="24"/>
        </w:rPr>
        <w:t xml:space="preserve"> общей площади помещения на одного жителя, что соответствует нормативному воздухообмену 30 м</w:t>
      </w:r>
      <w:r w:rsidRPr="00C90A9F">
        <w:rPr>
          <w:sz w:val="24"/>
          <w:szCs w:val="24"/>
          <w:vertAlign w:val="superscript"/>
        </w:rPr>
        <w:t>3</w:t>
      </w:r>
      <w:r w:rsidRPr="00C90A9F">
        <w:rPr>
          <w:sz w:val="24"/>
          <w:szCs w:val="24"/>
        </w:rPr>
        <w:t>/ч на одного жителя и удельным бытовым внутренним теплопоступлениям 17 Вт/м</w:t>
      </w:r>
      <w:r w:rsidRPr="00C90A9F">
        <w:rPr>
          <w:sz w:val="24"/>
          <w:szCs w:val="24"/>
          <w:vertAlign w:val="superscript"/>
        </w:rPr>
        <w:t>2</w:t>
      </w:r>
      <w:r w:rsidRPr="00C90A9F">
        <w:rPr>
          <w:sz w:val="24"/>
          <w:szCs w:val="24"/>
        </w:rPr>
        <w:t xml:space="preserve"> общей площади. Минимальный период для подсчета фактического энергопотребления эксплуатируемого многоквартирного дома составляет один год. </w:t>
      </w:r>
      <w:proofErr w:type="gramStart"/>
      <w:r w:rsidRPr="00C90A9F">
        <w:rPr>
          <w:sz w:val="24"/>
          <w:szCs w:val="24"/>
        </w:rPr>
        <w:t>Фактические значения удельного годового расхода энергетических ресурсов приводятся к расчетным условиям, для чего фактические расходы энергетических ресурсов пропорционально уменьшаются или увеличиваются методом линейной интерполяции от расчетных условий, установленных в настоящем пункте Правил в зависимости от отклонений фактических климатологических характеристик района расположения многоквартирного дома, этажности многоквартирного дома, средней температуры внутреннего воздуха в помещениях, плотности заселения, воздухообмена, удельных бытовых внутренних теплопоступлений, качества</w:t>
      </w:r>
      <w:proofErr w:type="gramEnd"/>
      <w:r w:rsidRPr="00C90A9F">
        <w:rPr>
          <w:sz w:val="24"/>
          <w:szCs w:val="24"/>
        </w:rPr>
        <w:t xml:space="preserve"> коммунальных услуг (при предоставлении коммунальной услуги ненадлежащего качества и/или с перерывами, превышающими установленную продолжительность). </w:t>
      </w:r>
      <w:proofErr w:type="gramStart"/>
      <w:r w:rsidRPr="00C90A9F">
        <w:rPr>
          <w:sz w:val="24"/>
          <w:szCs w:val="24"/>
        </w:rPr>
        <w:t xml:space="preserve">Качество коммунальных услуг определяется в соответствии с </w:t>
      </w:r>
      <w:hyperlink r:id="rId13" w:history="1">
        <w:r w:rsidRPr="00C90A9F">
          <w:rPr>
            <w:color w:val="0000FF"/>
            <w:sz w:val="24"/>
            <w:szCs w:val="24"/>
          </w:rPr>
          <w:t>Правилами</w:t>
        </w:r>
      </w:hyperlink>
      <w:r w:rsidRPr="00C90A9F"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 w:rsidRPr="00C90A9F">
        <w:rPr>
          <w:sz w:val="24"/>
          <w:szCs w:val="24"/>
        </w:rPr>
        <w:t xml:space="preserve"> </w:t>
      </w:r>
      <w:proofErr w:type="gramStart"/>
      <w:r w:rsidRPr="00C90A9F">
        <w:rPr>
          <w:sz w:val="24"/>
          <w:szCs w:val="24"/>
        </w:rPr>
        <w:t>2013, N 16, ст. 1972; N 21, ст. 2648; N 31, ст. 4216; N 39, ст. 4979; 2014, N 8, ст. 811; N 9, ст. 919; N 14, ст. 1627; N 40, ст. 5428, 6550; N 52, ст. 7773; 2015, N 9, ст. 1316; N 37, ст. 5153; 2016, N 1, ст. 244).</w:t>
      </w:r>
      <w:proofErr w:type="gramEnd"/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24. Класс энергетической эффективности многоквартирного дома не присваивается в случае отсутствия общедомовых приборов учета. </w:t>
      </w:r>
      <w:proofErr w:type="gramStart"/>
      <w:r w:rsidRPr="00C90A9F">
        <w:rPr>
          <w:sz w:val="24"/>
          <w:szCs w:val="24"/>
        </w:rPr>
        <w:t xml:space="preserve">Классы энергетической эффективности многоквартирного дома B, A, A+, A++ согласно </w:t>
      </w:r>
      <w:hyperlink w:anchor="P220" w:history="1">
        <w:r w:rsidRPr="00C90A9F">
          <w:rPr>
            <w:color w:val="0000FF"/>
            <w:sz w:val="24"/>
            <w:szCs w:val="24"/>
          </w:rPr>
          <w:t>таблице 2</w:t>
        </w:r>
      </w:hyperlink>
      <w:r w:rsidRPr="00C90A9F">
        <w:rPr>
          <w:sz w:val="24"/>
          <w:szCs w:val="24"/>
        </w:rPr>
        <w:t xml:space="preserve"> настоящих Правил не присваиваются при отсутствии в таком доме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воздуха, </w:t>
      </w:r>
      <w:proofErr w:type="spellStart"/>
      <w:r w:rsidRPr="00C90A9F">
        <w:rPr>
          <w:sz w:val="24"/>
          <w:szCs w:val="24"/>
        </w:rPr>
        <w:t>энергоэффективного</w:t>
      </w:r>
      <w:proofErr w:type="spellEnd"/>
      <w:r w:rsidRPr="00C90A9F">
        <w:rPr>
          <w:sz w:val="24"/>
          <w:szCs w:val="24"/>
        </w:rPr>
        <w:t xml:space="preserve"> (светодиодного) освещения мест общего пользования, а также индивидуальных приборов учета в соответствии с Федеральным </w:t>
      </w:r>
      <w:hyperlink r:id="rId14" w:history="1">
        <w:r w:rsidRPr="00C90A9F">
          <w:rPr>
            <w:color w:val="0000FF"/>
            <w:sz w:val="24"/>
            <w:szCs w:val="24"/>
          </w:rPr>
          <w:t>законом</w:t>
        </w:r>
      </w:hyperlink>
      <w:r w:rsidRPr="00C90A9F">
        <w:rPr>
          <w:sz w:val="24"/>
          <w:szCs w:val="24"/>
        </w:rPr>
        <w:t xml:space="preserve"> N 261-ФЗ.</w:t>
      </w:r>
      <w:proofErr w:type="gramEnd"/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25. Многоквартирными домами, имеющими высокий класс энергетической эффективности для целей налогового законодательства, являются дома классов A, A+, A++ согласно </w:t>
      </w:r>
      <w:hyperlink w:anchor="P220" w:history="1">
        <w:r w:rsidRPr="00C90A9F">
          <w:rPr>
            <w:color w:val="0000FF"/>
            <w:sz w:val="24"/>
            <w:szCs w:val="24"/>
          </w:rPr>
          <w:t>таблице 2</w:t>
        </w:r>
      </w:hyperlink>
      <w:r w:rsidRPr="00C90A9F">
        <w:rPr>
          <w:sz w:val="24"/>
          <w:szCs w:val="24"/>
        </w:rPr>
        <w:t xml:space="preserve"> настоящих Правил.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lastRenderedPageBreak/>
        <w:t>26. Энергетические ресурсы, получаемые из возобновляемых источников энергии, не подлежат учету при расчете удельного годового потребления энергетических ресурсов, если вырабатывающее их оборудование включено в инженерные системы многоквартирного дома.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center"/>
        <w:outlineLvl w:val="1"/>
        <w:rPr>
          <w:sz w:val="24"/>
          <w:szCs w:val="24"/>
        </w:rPr>
      </w:pPr>
      <w:r w:rsidRPr="00C90A9F">
        <w:rPr>
          <w:sz w:val="24"/>
          <w:szCs w:val="24"/>
        </w:rPr>
        <w:t>III. Требования к указателю (маркировке)</w:t>
      </w:r>
    </w:p>
    <w:p w:rsidR="00C90A9F" w:rsidRPr="00C90A9F" w:rsidRDefault="00C90A9F">
      <w:pPr>
        <w:pStyle w:val="ConsPlusNormal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класса энергетической эффективности, который размещается</w:t>
      </w:r>
    </w:p>
    <w:p w:rsidR="00C90A9F" w:rsidRPr="00C90A9F" w:rsidRDefault="00C90A9F">
      <w:pPr>
        <w:pStyle w:val="ConsPlusNormal"/>
        <w:jc w:val="center"/>
        <w:rPr>
          <w:sz w:val="24"/>
          <w:szCs w:val="24"/>
        </w:rPr>
      </w:pPr>
      <w:r w:rsidRPr="00C90A9F">
        <w:rPr>
          <w:sz w:val="24"/>
          <w:szCs w:val="24"/>
        </w:rPr>
        <w:t>на фасаде многоквартирного дома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27. Обозначение класса энергетической эффективности многоквартирного дома осуществляется латинскими буквами по шкале от A++ до G по величине отклонения показателя удельного годового расхода энергетических ресурсов от базового показателя согласно </w:t>
      </w:r>
      <w:hyperlink w:anchor="P220" w:history="1">
        <w:r w:rsidRPr="00C90A9F">
          <w:rPr>
            <w:color w:val="0000FF"/>
            <w:sz w:val="24"/>
            <w:szCs w:val="24"/>
          </w:rPr>
          <w:t>таблице N 2</w:t>
        </w:r>
      </w:hyperlink>
      <w:r w:rsidRPr="00C90A9F">
        <w:rPr>
          <w:sz w:val="24"/>
          <w:szCs w:val="24"/>
        </w:rPr>
        <w:t xml:space="preserve"> настоящих Правил.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right"/>
        <w:outlineLvl w:val="2"/>
        <w:rPr>
          <w:sz w:val="24"/>
          <w:szCs w:val="24"/>
        </w:rPr>
      </w:pPr>
      <w:r w:rsidRPr="00C90A9F">
        <w:rPr>
          <w:sz w:val="24"/>
          <w:szCs w:val="24"/>
        </w:rPr>
        <w:t>Таблица N 2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center"/>
        <w:rPr>
          <w:sz w:val="24"/>
          <w:szCs w:val="24"/>
        </w:rPr>
      </w:pPr>
      <w:bookmarkStart w:id="12" w:name="P220"/>
      <w:bookmarkEnd w:id="12"/>
      <w:r w:rsidRPr="00C90A9F">
        <w:rPr>
          <w:sz w:val="24"/>
          <w:szCs w:val="24"/>
        </w:rPr>
        <w:t>Классы энергетической эффективности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rPr>
          <w:rFonts w:ascii="Times New Roman" w:hAnsi="Times New Roman" w:cs="Times New Roman"/>
          <w:sz w:val="24"/>
          <w:szCs w:val="24"/>
        </w:rPr>
        <w:sectPr w:rsidR="00C90A9F" w:rsidRPr="00C90A9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9"/>
        <w:gridCol w:w="2665"/>
        <w:gridCol w:w="3835"/>
      </w:tblGrid>
      <w:tr w:rsidR="00C90A9F" w:rsidRPr="00C90A9F">
        <w:tc>
          <w:tcPr>
            <w:tcW w:w="3029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lastRenderedPageBreak/>
              <w:t>Обозначение класса энергетической эффективности</w:t>
            </w:r>
          </w:p>
        </w:tc>
        <w:tc>
          <w:tcPr>
            <w:tcW w:w="266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Наименование класса энергетической эффективности</w:t>
            </w:r>
          </w:p>
        </w:tc>
        <w:tc>
          <w:tcPr>
            <w:tcW w:w="383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Величина отклонения значения фактического удельного годового расхода энергетических ресурсов от базового уровня, %</w:t>
            </w:r>
          </w:p>
        </w:tc>
      </w:tr>
      <w:tr w:rsidR="00C90A9F" w:rsidRPr="00C90A9F">
        <w:tc>
          <w:tcPr>
            <w:tcW w:w="3029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A++</w:t>
            </w:r>
          </w:p>
        </w:tc>
        <w:tc>
          <w:tcPr>
            <w:tcW w:w="266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Высочайший</w:t>
            </w:r>
          </w:p>
        </w:tc>
        <w:tc>
          <w:tcPr>
            <w:tcW w:w="383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-60 включительно и менее</w:t>
            </w:r>
          </w:p>
        </w:tc>
      </w:tr>
      <w:tr w:rsidR="00C90A9F" w:rsidRPr="00C90A9F">
        <w:tc>
          <w:tcPr>
            <w:tcW w:w="3029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A+</w:t>
            </w:r>
          </w:p>
        </w:tc>
        <w:tc>
          <w:tcPr>
            <w:tcW w:w="266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Высочайший</w:t>
            </w:r>
          </w:p>
        </w:tc>
        <w:tc>
          <w:tcPr>
            <w:tcW w:w="383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от -50 включительно до -60</w:t>
            </w:r>
          </w:p>
        </w:tc>
      </w:tr>
      <w:tr w:rsidR="00C90A9F" w:rsidRPr="00C90A9F">
        <w:tc>
          <w:tcPr>
            <w:tcW w:w="3029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A</w:t>
            </w:r>
          </w:p>
        </w:tc>
        <w:tc>
          <w:tcPr>
            <w:tcW w:w="266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383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от -40 включительно до -50</w:t>
            </w:r>
          </w:p>
        </w:tc>
      </w:tr>
      <w:tr w:rsidR="00C90A9F" w:rsidRPr="00C90A9F">
        <w:tc>
          <w:tcPr>
            <w:tcW w:w="3029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B</w:t>
            </w:r>
          </w:p>
        </w:tc>
        <w:tc>
          <w:tcPr>
            <w:tcW w:w="266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Высокий</w:t>
            </w:r>
          </w:p>
        </w:tc>
        <w:tc>
          <w:tcPr>
            <w:tcW w:w="383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от -30 включительно до -40</w:t>
            </w:r>
          </w:p>
        </w:tc>
      </w:tr>
      <w:tr w:rsidR="00C90A9F" w:rsidRPr="00C90A9F">
        <w:tc>
          <w:tcPr>
            <w:tcW w:w="3029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C</w:t>
            </w:r>
          </w:p>
        </w:tc>
        <w:tc>
          <w:tcPr>
            <w:tcW w:w="266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Повышенный</w:t>
            </w:r>
          </w:p>
        </w:tc>
        <w:tc>
          <w:tcPr>
            <w:tcW w:w="383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от -15 включительно до -30</w:t>
            </w:r>
          </w:p>
        </w:tc>
      </w:tr>
      <w:tr w:rsidR="00C90A9F" w:rsidRPr="00C90A9F">
        <w:tc>
          <w:tcPr>
            <w:tcW w:w="3029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D</w:t>
            </w:r>
          </w:p>
        </w:tc>
        <w:tc>
          <w:tcPr>
            <w:tcW w:w="266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Нормальный</w:t>
            </w:r>
          </w:p>
        </w:tc>
        <w:tc>
          <w:tcPr>
            <w:tcW w:w="383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от 0 включительно до -15</w:t>
            </w:r>
          </w:p>
        </w:tc>
      </w:tr>
      <w:tr w:rsidR="00C90A9F" w:rsidRPr="00C90A9F">
        <w:tc>
          <w:tcPr>
            <w:tcW w:w="3029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E</w:t>
            </w:r>
          </w:p>
        </w:tc>
        <w:tc>
          <w:tcPr>
            <w:tcW w:w="266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Пониженный</w:t>
            </w:r>
          </w:p>
        </w:tc>
        <w:tc>
          <w:tcPr>
            <w:tcW w:w="383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от +25 включительно до 0</w:t>
            </w:r>
          </w:p>
        </w:tc>
      </w:tr>
      <w:tr w:rsidR="00C90A9F" w:rsidRPr="00C90A9F">
        <w:tc>
          <w:tcPr>
            <w:tcW w:w="3029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F</w:t>
            </w:r>
          </w:p>
        </w:tc>
        <w:tc>
          <w:tcPr>
            <w:tcW w:w="266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Низкий</w:t>
            </w:r>
          </w:p>
        </w:tc>
        <w:tc>
          <w:tcPr>
            <w:tcW w:w="383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от +50 включительно до +25</w:t>
            </w:r>
          </w:p>
        </w:tc>
      </w:tr>
      <w:tr w:rsidR="00C90A9F" w:rsidRPr="00C90A9F">
        <w:tc>
          <w:tcPr>
            <w:tcW w:w="3029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G</w:t>
            </w:r>
          </w:p>
        </w:tc>
        <w:tc>
          <w:tcPr>
            <w:tcW w:w="266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Очень низкий</w:t>
            </w:r>
          </w:p>
        </w:tc>
        <w:tc>
          <w:tcPr>
            <w:tcW w:w="3835" w:type="dxa"/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более +50</w:t>
            </w:r>
          </w:p>
        </w:tc>
      </w:tr>
    </w:tbl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28. Указатель класса энергетической эффективности представляет собой квадратную пластину размером 300 x 300 мм для размещения на поверхности фасада дома. Пример схематического изображения указателя класса энергетической эффективности приведен на рисунке 1 настоящих Правил.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8"/>
        <w:gridCol w:w="4666"/>
        <w:gridCol w:w="2493"/>
      </w:tblGrid>
      <w:tr w:rsidR="00C90A9F" w:rsidRPr="00C90A9F">
        <w:tc>
          <w:tcPr>
            <w:tcW w:w="2478" w:type="dxa"/>
            <w:vMerge w:val="restart"/>
            <w:tcBorders>
              <w:top w:val="nil"/>
              <w:left w:val="nil"/>
              <w:bottom w:val="nil"/>
            </w:tcBorders>
          </w:tcPr>
          <w:p w:rsidR="00C90A9F" w:rsidRPr="00C90A9F" w:rsidRDefault="00C90A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493" w:type="dxa"/>
            <w:vMerge w:val="restart"/>
            <w:tcBorders>
              <w:top w:val="nil"/>
              <w:bottom w:val="nil"/>
              <w:right w:val="nil"/>
            </w:tcBorders>
          </w:tcPr>
          <w:p w:rsidR="00C90A9F" w:rsidRPr="00C90A9F" w:rsidRDefault="00C90A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0A9F" w:rsidRPr="00C90A9F">
        <w:tc>
          <w:tcPr>
            <w:tcW w:w="2478" w:type="dxa"/>
            <w:vMerge/>
            <w:tcBorders>
              <w:top w:val="nil"/>
              <w:left w:val="nil"/>
              <w:bottom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nil"/>
              <w:bottom w:val="nil"/>
              <w:right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9F" w:rsidRPr="00C90A9F">
        <w:tc>
          <w:tcPr>
            <w:tcW w:w="2478" w:type="dxa"/>
            <w:vMerge/>
            <w:tcBorders>
              <w:top w:val="nil"/>
              <w:left w:val="nil"/>
              <w:bottom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nil"/>
              <w:bottom w:val="nil"/>
              <w:right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9F" w:rsidRPr="00C90A9F">
        <w:tc>
          <w:tcPr>
            <w:tcW w:w="2478" w:type="dxa"/>
            <w:vMerge/>
            <w:tcBorders>
              <w:top w:val="nil"/>
              <w:left w:val="nil"/>
              <w:bottom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В</w:t>
            </w:r>
          </w:p>
        </w:tc>
        <w:tc>
          <w:tcPr>
            <w:tcW w:w="2493" w:type="dxa"/>
            <w:vMerge/>
            <w:tcBorders>
              <w:top w:val="nil"/>
              <w:bottom w:val="nil"/>
              <w:right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9F" w:rsidRPr="00C90A9F">
        <w:tc>
          <w:tcPr>
            <w:tcW w:w="2478" w:type="dxa"/>
            <w:vMerge/>
            <w:tcBorders>
              <w:top w:val="nil"/>
              <w:left w:val="nil"/>
              <w:bottom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nil"/>
              <w:bottom w:val="nil"/>
              <w:right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9F" w:rsidRPr="00C90A9F">
        <w:tc>
          <w:tcPr>
            <w:tcW w:w="2478" w:type="dxa"/>
            <w:vMerge/>
            <w:tcBorders>
              <w:top w:val="nil"/>
              <w:left w:val="nil"/>
              <w:bottom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C90A9F" w:rsidRPr="00C90A9F" w:rsidRDefault="00C90A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nil"/>
              <w:bottom w:val="nil"/>
              <w:right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9F" w:rsidRPr="00C90A9F">
        <w:tc>
          <w:tcPr>
            <w:tcW w:w="2478" w:type="dxa"/>
            <w:vMerge/>
            <w:tcBorders>
              <w:top w:val="nil"/>
              <w:left w:val="nil"/>
              <w:bottom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bottom w:val="single" w:sz="4" w:space="0" w:color="auto"/>
            </w:tcBorders>
          </w:tcPr>
          <w:p w:rsidR="00C90A9F" w:rsidRPr="00C90A9F" w:rsidRDefault="00C90A9F">
            <w:pPr>
              <w:pStyle w:val="ConsPlusNormal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ВЫСОКИЙ</w:t>
            </w:r>
          </w:p>
        </w:tc>
        <w:tc>
          <w:tcPr>
            <w:tcW w:w="2493" w:type="dxa"/>
            <w:vMerge/>
            <w:tcBorders>
              <w:top w:val="nil"/>
              <w:bottom w:val="nil"/>
              <w:right w:val="nil"/>
            </w:tcBorders>
          </w:tcPr>
          <w:p w:rsidR="00C90A9F" w:rsidRPr="00C90A9F" w:rsidRDefault="00C9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A9F" w:rsidRPr="00C90A9F" w:rsidRDefault="00C90A9F">
      <w:pPr>
        <w:rPr>
          <w:rFonts w:ascii="Times New Roman" w:hAnsi="Times New Roman" w:cs="Times New Roman"/>
          <w:sz w:val="24"/>
          <w:szCs w:val="24"/>
        </w:rPr>
        <w:sectPr w:rsidR="00C90A9F" w:rsidRPr="00C90A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Рисунок 1. Указатель класса энергетической эффективности многоквартирного дома.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29. На лицевой стороне поверхности </w:t>
      </w:r>
      <w:proofErr w:type="gramStart"/>
      <w:r w:rsidRPr="00C90A9F">
        <w:rPr>
          <w:sz w:val="24"/>
          <w:szCs w:val="24"/>
        </w:rPr>
        <w:t>пластаны у верхнего края заглавными буквами выполняется</w:t>
      </w:r>
      <w:proofErr w:type="gramEnd"/>
      <w:r w:rsidRPr="00C90A9F">
        <w:rPr>
          <w:sz w:val="24"/>
          <w:szCs w:val="24"/>
        </w:rPr>
        <w:t xml:space="preserve"> надпись: "КЛАСС ЭНЕРГЕТИЧЕСКОЙ ЭФФЕКТИВНОСТИ". В центре пластины размещается заглавная буква латинского алфавита (A, B, C, D, E, F, G) высотой 200 мм, знак "+" высотой 100 мм, обозначающие класс энергетической эффективности, к которому относится эксплуатируемый многоквартирный дом. В нижней части пластины заглавными буквами указывается наименование класса энергетической эффективности: </w:t>
      </w:r>
      <w:proofErr w:type="gramStart"/>
      <w:r w:rsidRPr="00C90A9F">
        <w:rPr>
          <w:sz w:val="24"/>
          <w:szCs w:val="24"/>
        </w:rPr>
        <w:t>близкий</w:t>
      </w:r>
      <w:proofErr w:type="gramEnd"/>
      <w:r w:rsidRPr="00C90A9F">
        <w:rPr>
          <w:sz w:val="24"/>
          <w:szCs w:val="24"/>
        </w:rPr>
        <w:t xml:space="preserve"> к нулевому, высочайший, очень высокий, высокий, повышенный, нормальный, пониженный, низкий, очень низкий. Цвет шрифта и фона указателя может быть выбран в соответствии с существующими указателями, размещенными на фасаде многоквартирного дома, либо черный цвет шрифта на белом глянцевом фоне.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30. Застройщик или лицо, осуществляющее управление многоквартирным домом, размещает указатель класса энергетической эффективности многоквартирного дома на одном из фасадов на высоте выше 2 м от уровня земли на расстоянии 30 - 50 см от левого угла здания таким образом, чтобы была обеспечена видимость указателя класса энергетической эффективности и его сохранность.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31. Для информирования собственников помещений многоквартирного дома лицо, осуществляющее управление многоквартирным домом, размещает на информационных стендах внутри подъездов многоквартирного дома или относящихся к многоквартирному дому этикетку класса энергетической эффективности, содержащую следующие сведения: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- адрес многоквартирного дома;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- номер и дату акта о классе </w:t>
      </w:r>
      <w:proofErr w:type="spellStart"/>
      <w:r w:rsidRPr="00C90A9F">
        <w:rPr>
          <w:sz w:val="24"/>
          <w:szCs w:val="24"/>
        </w:rPr>
        <w:t>энергоэффективности</w:t>
      </w:r>
      <w:proofErr w:type="spellEnd"/>
      <w:r w:rsidRPr="00C90A9F">
        <w:rPr>
          <w:sz w:val="24"/>
          <w:szCs w:val="24"/>
        </w:rPr>
        <w:t xml:space="preserve"> многоквартирного дома;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- класс энергетической эффективности многоквартирного дома - заглавную букву латинского алфавита (A, B, C, D, E, F, G) высотой не менее 50 мм, знак "+" высотой не менее 25 мм и наименование класса энергетической эффективности в соответствии с </w:t>
      </w:r>
      <w:hyperlink w:anchor="P220" w:history="1">
        <w:r w:rsidRPr="00C90A9F">
          <w:rPr>
            <w:color w:val="0000FF"/>
            <w:sz w:val="24"/>
            <w:szCs w:val="24"/>
          </w:rPr>
          <w:t>таблицей N 2</w:t>
        </w:r>
      </w:hyperlink>
      <w:r w:rsidRPr="00C90A9F">
        <w:rPr>
          <w:sz w:val="24"/>
          <w:szCs w:val="24"/>
        </w:rPr>
        <w:t xml:space="preserve"> настоящих Правил;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- указанные в акте о классе </w:t>
      </w:r>
      <w:proofErr w:type="spellStart"/>
      <w:r w:rsidRPr="00C90A9F">
        <w:rPr>
          <w:sz w:val="24"/>
          <w:szCs w:val="24"/>
        </w:rPr>
        <w:t>энергоэффективности</w:t>
      </w:r>
      <w:proofErr w:type="spellEnd"/>
      <w:r w:rsidRPr="00C90A9F">
        <w:rPr>
          <w:sz w:val="24"/>
          <w:szCs w:val="24"/>
        </w:rPr>
        <w:t xml:space="preserve"> многоквартирного дома значения расхода тепловой энергии на отопление, вентиляцию, горячее водоснабжение и электроэнергии на общедомовые нужды, и расхода тепловой энергии на отопление и вентиляцию отдельно, приведенные к </w:t>
      </w:r>
      <w:proofErr w:type="gramStart"/>
      <w:r w:rsidRPr="00C90A9F">
        <w:rPr>
          <w:sz w:val="24"/>
          <w:szCs w:val="24"/>
        </w:rPr>
        <w:t>расчетным</w:t>
      </w:r>
      <w:proofErr w:type="gramEnd"/>
      <w:r w:rsidRPr="00C90A9F">
        <w:rPr>
          <w:sz w:val="24"/>
          <w:szCs w:val="24"/>
        </w:rPr>
        <w:t>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- таблицу минимальных и максимальных значений показателя базового уровня удельного годового расхода энергетических ресурсов по каждому классу энергетической эффективности;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>- класс энергетической эффективности многоквартирного дома, указанный в проектной документации (если такой класс указывался в проектной документации при ее наличии).</w:t>
      </w:r>
    </w:p>
    <w:p w:rsidR="00C90A9F" w:rsidRPr="00C90A9F" w:rsidRDefault="00C90A9F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90A9F">
        <w:rPr>
          <w:sz w:val="24"/>
          <w:szCs w:val="24"/>
        </w:rPr>
        <w:t xml:space="preserve">32. В случае, указанном в </w:t>
      </w:r>
      <w:hyperlink w:anchor="P54" w:history="1">
        <w:r w:rsidRPr="00C90A9F">
          <w:rPr>
            <w:color w:val="0000FF"/>
            <w:sz w:val="24"/>
            <w:szCs w:val="24"/>
          </w:rPr>
          <w:t>пункте 9</w:t>
        </w:r>
      </w:hyperlink>
      <w:r w:rsidRPr="00C90A9F">
        <w:rPr>
          <w:sz w:val="24"/>
          <w:szCs w:val="24"/>
        </w:rPr>
        <w:t xml:space="preserve"> настоящих Правил, лицо, осуществляющее управление многоквартирным домом, демонтирует указатель класса энергетической эффективности многоквартирного дома с фасада многоквартирного дома и изымает этикетку класса энергетической эффективности с информационных стендов.</w:t>
      </w: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jc w:val="both"/>
        <w:rPr>
          <w:sz w:val="24"/>
          <w:szCs w:val="24"/>
        </w:rPr>
      </w:pPr>
    </w:p>
    <w:p w:rsidR="00C90A9F" w:rsidRPr="00C90A9F" w:rsidRDefault="00C90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  <w:bookmarkStart w:id="13" w:name="_GoBack"/>
      <w:bookmarkEnd w:id="13"/>
    </w:p>
    <w:sectPr w:rsidR="00C90A9F" w:rsidRPr="00C90A9F" w:rsidSect="002850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9F"/>
    <w:rsid w:val="00080533"/>
    <w:rsid w:val="00C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0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90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0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90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39F9FD5C2C2E1067DDFFB8A1402A8E85BDD6E2E92A64E48250CF7B63DF29DF158CAB93E043A012ECA7F7961C0213E34BF31CFA79926FFn3O5J" TargetMode="External"/><Relationship Id="rId13" Type="http://schemas.openxmlformats.org/officeDocument/2006/relationships/hyperlink" Target="consultantplus://offline/ref=9BD39F9FD5C2C2E1067DDFFB8A1402A8E95FD26B2E93A64E48250CF7B63DF29DF158CAB93E043A032FCA7F7961C0213E34BF31CFA79926FFn3O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D39F9FD5C2C2E1067DDFFB8A1402A8EB5BD0692892A64E48250CF7B63DF29DE35892B53C0224012FDF292827n9O5J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39F9FD5C2C2E1067DDFFB8A1402A8E85BDD6E2E92A64E48250CF7B63DF29DF158CAB93E043A012ECA7F7961C0213E34BF31CFA79926FFn3O5J" TargetMode="External"/><Relationship Id="rId11" Type="http://schemas.openxmlformats.org/officeDocument/2006/relationships/hyperlink" Target="consultantplus://offline/ref=9BD39F9FD5C2C2E1067DDFFB8A1402A8EB52DD6B2E96A64E48250CF7B63DF29DF158CAB93E043A012FCA7F7961C0213E34BF31CFA79926FFn3O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D39F9FD5C2C2E1067DDFFB8A1402A8E959D46A2D97A64E48250CF7B63DF29DF158CABA3C0F6E516A94262A238B2D3D2CA330CCnBO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39F9FD5C2C2E1067DDFFB8A1402A8E959D46A2D97A64E48250CF7B63DF29DF158CAB93E043B0229CA7F7961C0213E34BF31CFA79926FFn3O5J" TargetMode="External"/><Relationship Id="rId14" Type="http://schemas.openxmlformats.org/officeDocument/2006/relationships/hyperlink" Target="consultantplus://offline/ref=9BD39F9FD5C2C2E1067DDFFB8A1402A8E959D46A2D97A64E48250CF7B63DF29DE35892B53C0224012FDF292827n9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1</cp:revision>
  <dcterms:created xsi:type="dcterms:W3CDTF">2020-11-26T09:14:00Z</dcterms:created>
  <dcterms:modified xsi:type="dcterms:W3CDTF">2020-11-26T09:16:00Z</dcterms:modified>
</cp:coreProperties>
</file>